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6E" w:rsidRPr="00B65F6D" w:rsidRDefault="008B6E6E" w:rsidP="008B6E6E">
      <w:pPr>
        <w:jc w:val="center"/>
        <w:rPr>
          <w:rFonts w:ascii="Century Gothic" w:hAnsi="Century Gothic"/>
          <w:b/>
          <w:color w:val="212745" w:themeColor="text2"/>
          <w:spacing w:val="40"/>
          <w:sz w:val="8"/>
          <w:szCs w:val="8"/>
        </w:rPr>
      </w:pPr>
    </w:p>
    <w:p w:rsidR="008B6E6E" w:rsidRPr="002E4765" w:rsidRDefault="008B6E6E" w:rsidP="008B6E6E">
      <w:pPr>
        <w:jc w:val="center"/>
        <w:rPr>
          <w:rFonts w:ascii="Century Gothic" w:hAnsi="Century Gothic"/>
          <w:b/>
          <w:color w:val="212745" w:themeColor="text2"/>
          <w:spacing w:val="40"/>
          <w:szCs w:val="24"/>
        </w:rPr>
      </w:pPr>
      <w:r w:rsidRPr="002E4765">
        <w:rPr>
          <w:rFonts w:ascii="Century Gothic" w:hAnsi="Century Gothic"/>
          <w:b/>
          <w:color w:val="212745" w:themeColor="text2"/>
          <w:spacing w:val="40"/>
          <w:szCs w:val="24"/>
        </w:rPr>
        <w:t>AGENDA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639"/>
        <w:gridCol w:w="428"/>
        <w:gridCol w:w="7865"/>
        <w:gridCol w:w="1300"/>
      </w:tblGrid>
      <w:tr w:rsidR="00C908B8" w:rsidRPr="00F10D4B" w:rsidTr="002E4765">
        <w:trPr>
          <w:trHeight w:val="288"/>
        </w:trPr>
        <w:tc>
          <w:tcPr>
            <w:tcW w:w="5000" w:type="pct"/>
            <w:gridSpan w:val="5"/>
            <w:shd w:val="clear" w:color="auto" w:fill="B4DCFA" w:themeFill="background2"/>
          </w:tcPr>
          <w:p w:rsidR="008B6E6E" w:rsidRPr="00F10D4B" w:rsidRDefault="008B6E6E" w:rsidP="002E476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t>I. CALL TO ORDER &amp; ROLL CALL</w:t>
            </w:r>
          </w:p>
        </w:tc>
      </w:tr>
      <w:tr w:rsidR="00C908B8" w:rsidRPr="00F10D4B" w:rsidTr="002E4765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8B6E6E" w:rsidRPr="00F10D4B" w:rsidRDefault="008B6E6E" w:rsidP="002E476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908B8" w:rsidRPr="00F10D4B" w:rsidTr="002E4765">
        <w:trPr>
          <w:trHeight w:val="207"/>
        </w:trPr>
        <w:tc>
          <w:tcPr>
            <w:tcW w:w="5000" w:type="pct"/>
            <w:gridSpan w:val="5"/>
            <w:shd w:val="clear" w:color="auto" w:fill="B4DCFA" w:themeFill="background2"/>
          </w:tcPr>
          <w:p w:rsidR="008B6E6E" w:rsidRPr="00F10D4B" w:rsidRDefault="008B6E6E" w:rsidP="002E476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t>II. PLEDGE OF ALLEGIANCE</w:t>
            </w:r>
          </w:p>
        </w:tc>
      </w:tr>
      <w:tr w:rsidR="00C908B8" w:rsidRPr="00F10D4B" w:rsidTr="002E4765">
        <w:trPr>
          <w:trHeight w:val="207"/>
        </w:trPr>
        <w:tc>
          <w:tcPr>
            <w:tcW w:w="5000" w:type="pct"/>
            <w:gridSpan w:val="5"/>
            <w:shd w:val="clear" w:color="auto" w:fill="auto"/>
          </w:tcPr>
          <w:p w:rsidR="008B6E6E" w:rsidRPr="00F10D4B" w:rsidRDefault="008B6E6E" w:rsidP="002E476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908B8" w:rsidRPr="00F10D4B" w:rsidTr="002E4765">
        <w:trPr>
          <w:trHeight w:val="288"/>
        </w:trPr>
        <w:tc>
          <w:tcPr>
            <w:tcW w:w="5000" w:type="pct"/>
            <w:gridSpan w:val="5"/>
            <w:shd w:val="clear" w:color="auto" w:fill="B4DCFA" w:themeFill="background2"/>
          </w:tcPr>
          <w:p w:rsidR="008B6E6E" w:rsidRPr="00F10D4B" w:rsidRDefault="008B6E6E" w:rsidP="002E476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t>III. AGENDA</w:t>
            </w:r>
          </w:p>
        </w:tc>
      </w:tr>
      <w:tr w:rsidR="00AF40BC" w:rsidRPr="00F10D4B" w:rsidTr="00A233D6">
        <w:trPr>
          <w:trHeight w:val="288"/>
        </w:trPr>
        <w:tc>
          <w:tcPr>
            <w:tcW w:w="559" w:type="pct"/>
            <w:gridSpan w:val="2"/>
            <w:shd w:val="clear" w:color="auto" w:fill="A7EA52" w:themeFill="accent3"/>
          </w:tcPr>
          <w:p w:rsidR="00AF40BC" w:rsidRPr="00F10D4B" w:rsidRDefault="00AF40BC" w:rsidP="002E476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t>ACTION</w:t>
            </w:r>
          </w:p>
        </w:tc>
        <w:tc>
          <w:tcPr>
            <w:tcW w:w="198" w:type="pct"/>
            <w:shd w:val="clear" w:color="auto" w:fill="auto"/>
          </w:tcPr>
          <w:p w:rsidR="00AF40BC" w:rsidRPr="00F10D4B" w:rsidRDefault="00AF40BC" w:rsidP="002E476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t>a.</w:t>
            </w:r>
          </w:p>
        </w:tc>
        <w:tc>
          <w:tcPr>
            <w:tcW w:w="3641" w:type="pct"/>
            <w:shd w:val="clear" w:color="auto" w:fill="auto"/>
          </w:tcPr>
          <w:p w:rsidR="00AF40BC" w:rsidRPr="00F10D4B" w:rsidRDefault="00AF40BC" w:rsidP="002E476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t>Approve remote attendance by trustees under</w:t>
            </w:r>
            <w:r w:rsidR="00BD481F" w:rsidRPr="00F10D4B">
              <w:rPr>
                <w:rFonts w:ascii="Century Gothic" w:hAnsi="Century Gothic"/>
                <w:sz w:val="22"/>
                <w:szCs w:val="22"/>
              </w:rPr>
              <w:t xml:space="preserve"> 5 ILCS</w:t>
            </w:r>
            <w:r w:rsidRPr="00F10D4B">
              <w:rPr>
                <w:rFonts w:ascii="Century Gothic" w:hAnsi="Century Gothic"/>
                <w:sz w:val="22"/>
                <w:szCs w:val="22"/>
              </w:rPr>
              <w:t xml:space="preserve"> 120/7</w:t>
            </w:r>
            <w:r w:rsidR="004B5E79" w:rsidRPr="00F10D4B">
              <w:rPr>
                <w:rFonts w:ascii="Century Gothic" w:hAnsi="Century Gothic"/>
                <w:sz w:val="22"/>
                <w:szCs w:val="22"/>
              </w:rPr>
              <w:t>(</w:t>
            </w:r>
            <w:r w:rsidRPr="00F10D4B">
              <w:rPr>
                <w:rFonts w:ascii="Century Gothic" w:hAnsi="Century Gothic"/>
                <w:sz w:val="22"/>
                <w:szCs w:val="22"/>
              </w:rPr>
              <w:t>a</w:t>
            </w:r>
            <w:r w:rsidR="004B5E79" w:rsidRPr="00F10D4B">
              <w:rPr>
                <w:rFonts w:ascii="Century Gothic" w:hAnsi="Century Gothic"/>
                <w:sz w:val="22"/>
                <w:szCs w:val="22"/>
              </w:rPr>
              <w:t>)(</w:t>
            </w:r>
            <w:r w:rsidRPr="00F10D4B">
              <w:rPr>
                <w:rFonts w:ascii="Century Gothic" w:hAnsi="Century Gothic"/>
                <w:sz w:val="22"/>
                <w:szCs w:val="22"/>
              </w:rPr>
              <w:t>I</w:t>
            </w:r>
            <w:r w:rsidR="004B5E79" w:rsidRPr="00F10D4B">
              <w:rPr>
                <w:rFonts w:ascii="Century Gothic" w:hAnsi="Century Gothic"/>
                <w:sz w:val="22"/>
                <w:szCs w:val="22"/>
              </w:rPr>
              <w:t>)</w:t>
            </w:r>
            <w:r w:rsidR="002E4765" w:rsidRPr="00F10D4B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F10D4B">
              <w:rPr>
                <w:rFonts w:ascii="Century Gothic" w:hAnsi="Century Gothic"/>
                <w:sz w:val="22"/>
                <w:szCs w:val="22"/>
              </w:rPr>
              <w:t>personal illness or disability</w:t>
            </w:r>
          </w:p>
        </w:tc>
        <w:tc>
          <w:tcPr>
            <w:tcW w:w="602" w:type="pct"/>
          </w:tcPr>
          <w:p w:rsidR="00AF40BC" w:rsidRPr="00F10D4B" w:rsidRDefault="00B61FED" w:rsidP="002E476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t>If requ</w:t>
            </w:r>
            <w:r w:rsidR="00AF40BC" w:rsidRPr="00F10D4B">
              <w:rPr>
                <w:rFonts w:ascii="Century Gothic" w:hAnsi="Century Gothic"/>
                <w:sz w:val="22"/>
                <w:szCs w:val="22"/>
              </w:rPr>
              <w:t>ired</w:t>
            </w:r>
          </w:p>
        </w:tc>
      </w:tr>
      <w:tr w:rsidR="00C908B8" w:rsidRPr="00F10D4B" w:rsidTr="00A233D6">
        <w:trPr>
          <w:trHeight w:val="288"/>
        </w:trPr>
        <w:tc>
          <w:tcPr>
            <w:tcW w:w="559" w:type="pct"/>
            <w:gridSpan w:val="2"/>
            <w:shd w:val="clear" w:color="auto" w:fill="A7EA52" w:themeFill="accent3"/>
          </w:tcPr>
          <w:p w:rsidR="008B6E6E" w:rsidRPr="00F10D4B" w:rsidRDefault="008B6E6E" w:rsidP="002E476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t>ACTION</w:t>
            </w:r>
          </w:p>
        </w:tc>
        <w:tc>
          <w:tcPr>
            <w:tcW w:w="198" w:type="pct"/>
            <w:shd w:val="clear" w:color="auto" w:fill="auto"/>
          </w:tcPr>
          <w:p w:rsidR="008B6E6E" w:rsidRPr="00F10D4B" w:rsidRDefault="00AF40BC" w:rsidP="002E476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t>b</w:t>
            </w:r>
            <w:r w:rsidR="008B6E6E" w:rsidRPr="00F10D4B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3641" w:type="pct"/>
            <w:shd w:val="clear" w:color="auto" w:fill="auto"/>
          </w:tcPr>
          <w:p w:rsidR="008B6E6E" w:rsidRPr="00F10D4B" w:rsidRDefault="008B6E6E" w:rsidP="002E476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t xml:space="preserve">Adopt Agenda.  </w:t>
            </w:r>
          </w:p>
        </w:tc>
        <w:tc>
          <w:tcPr>
            <w:tcW w:w="602" w:type="pct"/>
          </w:tcPr>
          <w:p w:rsidR="008B6E6E" w:rsidRPr="00F10D4B" w:rsidRDefault="008B6E6E" w:rsidP="002E476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t>Enclosed</w:t>
            </w:r>
          </w:p>
        </w:tc>
      </w:tr>
      <w:tr w:rsidR="00C908B8" w:rsidRPr="00F10D4B" w:rsidTr="002E4765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8B6E6E" w:rsidRPr="00F10D4B" w:rsidRDefault="008B6E6E" w:rsidP="002E476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22DA8" w:rsidRPr="00F10D4B" w:rsidTr="002E4765">
        <w:trPr>
          <w:trHeight w:val="288"/>
        </w:trPr>
        <w:tc>
          <w:tcPr>
            <w:tcW w:w="5000" w:type="pct"/>
            <w:gridSpan w:val="5"/>
            <w:shd w:val="clear" w:color="auto" w:fill="B4DCFA" w:themeFill="background2"/>
          </w:tcPr>
          <w:p w:rsidR="00D22DA8" w:rsidRPr="00F10D4B" w:rsidRDefault="003A50C7" w:rsidP="002E476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t>I</w:t>
            </w:r>
            <w:r w:rsidR="00D22DA8" w:rsidRPr="00F10D4B">
              <w:rPr>
                <w:rFonts w:ascii="Century Gothic" w:hAnsi="Century Gothic"/>
                <w:sz w:val="22"/>
                <w:szCs w:val="22"/>
              </w:rPr>
              <w:t>V. COMMENTS BY VISITORS</w:t>
            </w:r>
          </w:p>
        </w:tc>
      </w:tr>
      <w:tr w:rsidR="00D22DA8" w:rsidRPr="00F10D4B" w:rsidTr="002E4765">
        <w:trPr>
          <w:trHeight w:val="288"/>
        </w:trPr>
        <w:tc>
          <w:tcPr>
            <w:tcW w:w="5000" w:type="pct"/>
            <w:gridSpan w:val="5"/>
          </w:tcPr>
          <w:p w:rsidR="00D22DA8" w:rsidRPr="00F10D4B" w:rsidRDefault="008B474B" w:rsidP="002E4765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Visitors </w:t>
            </w:r>
            <w:proofErr w:type="gramStart"/>
            <w:r>
              <w:rPr>
                <w:rFonts w:ascii="Century Gothic" w:hAnsi="Century Gothic"/>
                <w:sz w:val="22"/>
                <w:szCs w:val="22"/>
              </w:rPr>
              <w:t xml:space="preserve">are </w:t>
            </w:r>
            <w:r w:rsidR="00D22DA8" w:rsidRPr="00F10D4B">
              <w:rPr>
                <w:rFonts w:ascii="Century Gothic" w:hAnsi="Century Gothic"/>
                <w:sz w:val="22"/>
                <w:szCs w:val="22"/>
              </w:rPr>
              <w:t>asked</w:t>
            </w:r>
            <w:proofErr w:type="gramEnd"/>
            <w:r w:rsidR="00D22DA8" w:rsidRPr="00F10D4B">
              <w:rPr>
                <w:rFonts w:ascii="Century Gothic" w:hAnsi="Century Gothic"/>
                <w:sz w:val="22"/>
                <w:szCs w:val="22"/>
              </w:rPr>
              <w:t xml:space="preserve"> to identify themselves by stating their name and organization or purpose.  General visitor comments </w:t>
            </w:r>
            <w:proofErr w:type="gramStart"/>
            <w:r w:rsidR="00D22DA8" w:rsidRPr="00F10D4B">
              <w:rPr>
                <w:rFonts w:ascii="Century Gothic" w:hAnsi="Century Gothic"/>
                <w:sz w:val="22"/>
                <w:szCs w:val="22"/>
              </w:rPr>
              <w:t>are invited</w:t>
            </w:r>
            <w:proofErr w:type="gramEnd"/>
            <w:r w:rsidR="00D22DA8" w:rsidRPr="00F10D4B">
              <w:rPr>
                <w:rFonts w:ascii="Century Gothic" w:hAnsi="Century Gothic"/>
                <w:sz w:val="22"/>
                <w:szCs w:val="22"/>
              </w:rPr>
              <w:t xml:space="preserve"> at this time to five minutes or less.  Visitor comments specific to an agenda item </w:t>
            </w:r>
            <w:proofErr w:type="gramStart"/>
            <w:r w:rsidR="00D22DA8" w:rsidRPr="00F10D4B">
              <w:rPr>
                <w:rFonts w:ascii="Century Gothic" w:hAnsi="Century Gothic"/>
                <w:sz w:val="22"/>
                <w:szCs w:val="22"/>
              </w:rPr>
              <w:t>will be allowed</w:t>
            </w:r>
            <w:proofErr w:type="gramEnd"/>
            <w:r w:rsidR="00D22DA8" w:rsidRPr="00F10D4B">
              <w:rPr>
                <w:rFonts w:ascii="Century Gothic" w:hAnsi="Century Gothic"/>
                <w:sz w:val="22"/>
                <w:szCs w:val="22"/>
              </w:rPr>
              <w:t xml:space="preserve"> at the beginning of the agenda item’s discussion.</w:t>
            </w:r>
          </w:p>
        </w:tc>
      </w:tr>
      <w:tr w:rsidR="00D22DA8" w:rsidRPr="00F10D4B" w:rsidTr="002E4765">
        <w:trPr>
          <w:trHeight w:val="144"/>
        </w:trPr>
        <w:tc>
          <w:tcPr>
            <w:tcW w:w="5000" w:type="pct"/>
            <w:gridSpan w:val="5"/>
            <w:shd w:val="clear" w:color="auto" w:fill="auto"/>
          </w:tcPr>
          <w:p w:rsidR="00D22DA8" w:rsidRPr="00F10D4B" w:rsidRDefault="00D22DA8" w:rsidP="002E476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22DA8" w:rsidRPr="00F10D4B" w:rsidTr="002E4765">
        <w:trPr>
          <w:trHeight w:val="288"/>
        </w:trPr>
        <w:tc>
          <w:tcPr>
            <w:tcW w:w="5000" w:type="pct"/>
            <w:gridSpan w:val="5"/>
            <w:shd w:val="clear" w:color="auto" w:fill="B4DCFA" w:themeFill="background2"/>
          </w:tcPr>
          <w:p w:rsidR="00D22DA8" w:rsidRPr="00F10D4B" w:rsidRDefault="00D12734" w:rsidP="002E476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t xml:space="preserve">V. </w:t>
            </w:r>
            <w:r w:rsidR="00D22DA8" w:rsidRPr="00F10D4B">
              <w:rPr>
                <w:rFonts w:ascii="Century Gothic" w:hAnsi="Century Gothic"/>
                <w:sz w:val="22"/>
                <w:szCs w:val="22"/>
              </w:rPr>
              <w:t>MINUTES</w:t>
            </w:r>
          </w:p>
        </w:tc>
      </w:tr>
      <w:tr w:rsidR="00A8364A" w:rsidRPr="00F10D4B" w:rsidTr="00A233D6">
        <w:trPr>
          <w:trHeight w:val="288"/>
        </w:trPr>
        <w:tc>
          <w:tcPr>
            <w:tcW w:w="559" w:type="pct"/>
            <w:gridSpan w:val="2"/>
            <w:shd w:val="clear" w:color="auto" w:fill="A7EA52" w:themeFill="accent3"/>
          </w:tcPr>
          <w:p w:rsidR="001C0D22" w:rsidRPr="00F10D4B" w:rsidRDefault="00B61FED" w:rsidP="00F64D1D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t>ACTION</w:t>
            </w:r>
          </w:p>
        </w:tc>
        <w:tc>
          <w:tcPr>
            <w:tcW w:w="198" w:type="pct"/>
            <w:shd w:val="clear" w:color="auto" w:fill="auto"/>
          </w:tcPr>
          <w:p w:rsidR="001C0D22" w:rsidRPr="00F10D4B" w:rsidRDefault="00076431" w:rsidP="00F64D1D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t>a.</w:t>
            </w:r>
          </w:p>
        </w:tc>
        <w:tc>
          <w:tcPr>
            <w:tcW w:w="3641" w:type="pct"/>
            <w:shd w:val="clear" w:color="auto" w:fill="auto"/>
          </w:tcPr>
          <w:p w:rsidR="001C0D22" w:rsidRPr="00F10D4B" w:rsidRDefault="00A8364A" w:rsidP="00B20C6D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t xml:space="preserve">Approve Minutes from the </w:t>
            </w:r>
            <w:r w:rsidR="00B20C6D">
              <w:rPr>
                <w:rFonts w:ascii="Century Gothic" w:hAnsi="Century Gothic"/>
                <w:sz w:val="22"/>
                <w:szCs w:val="22"/>
              </w:rPr>
              <w:t>July 26</w:t>
            </w:r>
            <w:r w:rsidR="00D02AD3" w:rsidRPr="00F10D4B">
              <w:rPr>
                <w:rFonts w:ascii="Century Gothic" w:hAnsi="Century Gothic"/>
                <w:sz w:val="22"/>
                <w:szCs w:val="22"/>
              </w:rPr>
              <w:t>, 2022</w:t>
            </w:r>
            <w:r w:rsidRPr="00F10D4B">
              <w:rPr>
                <w:rFonts w:ascii="Century Gothic" w:hAnsi="Century Gothic"/>
                <w:sz w:val="22"/>
                <w:szCs w:val="22"/>
              </w:rPr>
              <w:t xml:space="preserve"> Regular Meeting</w:t>
            </w:r>
          </w:p>
        </w:tc>
        <w:tc>
          <w:tcPr>
            <w:tcW w:w="602" w:type="pct"/>
          </w:tcPr>
          <w:p w:rsidR="001C0D22" w:rsidRPr="00F10D4B" w:rsidRDefault="00076431" w:rsidP="00F64D1D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t>Enclosed</w:t>
            </w:r>
          </w:p>
        </w:tc>
      </w:tr>
      <w:tr w:rsidR="005F2DD9" w:rsidRPr="00F10D4B" w:rsidTr="002E4765">
        <w:trPr>
          <w:trHeight w:val="144"/>
        </w:trPr>
        <w:tc>
          <w:tcPr>
            <w:tcW w:w="5000" w:type="pct"/>
            <w:gridSpan w:val="5"/>
            <w:shd w:val="clear" w:color="auto" w:fill="auto"/>
          </w:tcPr>
          <w:p w:rsidR="005F2DD9" w:rsidRPr="00F10D4B" w:rsidRDefault="005F2DD9" w:rsidP="002E476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F2DD9" w:rsidRPr="00F10D4B" w:rsidTr="002E4765">
        <w:trPr>
          <w:trHeight w:val="288"/>
        </w:trPr>
        <w:tc>
          <w:tcPr>
            <w:tcW w:w="5000" w:type="pct"/>
            <w:gridSpan w:val="5"/>
            <w:shd w:val="clear" w:color="auto" w:fill="B4DCFA" w:themeFill="background2"/>
          </w:tcPr>
          <w:p w:rsidR="005F2DD9" w:rsidRPr="00F10D4B" w:rsidRDefault="005F2DD9" w:rsidP="002E476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t>VI. TREASURER’S AND INVESTMENT REPORT AND BILLS</w:t>
            </w:r>
          </w:p>
        </w:tc>
      </w:tr>
      <w:tr w:rsidR="00887C45" w:rsidRPr="00F10D4B" w:rsidTr="00A233D6">
        <w:trPr>
          <w:trHeight w:val="297"/>
        </w:trPr>
        <w:tc>
          <w:tcPr>
            <w:tcW w:w="559" w:type="pct"/>
            <w:gridSpan w:val="2"/>
          </w:tcPr>
          <w:p w:rsidR="00887C45" w:rsidRPr="00F10D4B" w:rsidRDefault="00887C45" w:rsidP="00887C45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</w:tcPr>
          <w:p w:rsidR="00887C45" w:rsidRPr="00F10D4B" w:rsidRDefault="00887C45" w:rsidP="00887C45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t>a.</w:t>
            </w:r>
          </w:p>
        </w:tc>
        <w:tc>
          <w:tcPr>
            <w:tcW w:w="3641" w:type="pct"/>
            <w:shd w:val="clear" w:color="auto" w:fill="auto"/>
          </w:tcPr>
          <w:p w:rsidR="00887C45" w:rsidRPr="00F10D4B" w:rsidRDefault="00887C45" w:rsidP="00887C4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Review updated End of Year Financials for FY 21.22</w:t>
            </w:r>
          </w:p>
        </w:tc>
        <w:tc>
          <w:tcPr>
            <w:tcW w:w="602" w:type="pct"/>
          </w:tcPr>
          <w:p w:rsidR="00887C45" w:rsidRPr="00F10D4B" w:rsidRDefault="00887C45" w:rsidP="00887C4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Enclosed</w:t>
            </w:r>
          </w:p>
        </w:tc>
      </w:tr>
      <w:tr w:rsidR="00887C45" w:rsidRPr="00F10D4B" w:rsidTr="00887C45">
        <w:trPr>
          <w:trHeight w:val="297"/>
        </w:trPr>
        <w:tc>
          <w:tcPr>
            <w:tcW w:w="559" w:type="pct"/>
            <w:gridSpan w:val="2"/>
            <w:shd w:val="clear" w:color="auto" w:fill="92D050"/>
          </w:tcPr>
          <w:p w:rsidR="00887C45" w:rsidRPr="00F10D4B" w:rsidRDefault="00887C45" w:rsidP="00887C45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ACTION</w:t>
            </w:r>
          </w:p>
        </w:tc>
        <w:tc>
          <w:tcPr>
            <w:tcW w:w="198" w:type="pct"/>
            <w:shd w:val="clear" w:color="auto" w:fill="auto"/>
          </w:tcPr>
          <w:p w:rsidR="00887C45" w:rsidRPr="00F10D4B" w:rsidRDefault="00887C45" w:rsidP="00887C45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t>b.</w:t>
            </w:r>
          </w:p>
        </w:tc>
        <w:tc>
          <w:tcPr>
            <w:tcW w:w="3641" w:type="pct"/>
            <w:shd w:val="clear" w:color="auto" w:fill="auto"/>
          </w:tcPr>
          <w:p w:rsidR="00887C45" w:rsidRPr="00F10D4B" w:rsidRDefault="00887C45" w:rsidP="00887C45">
            <w:pPr>
              <w:tabs>
                <w:tab w:val="left" w:pos="648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t xml:space="preserve">Treasurer’s Report for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July </w:t>
            </w:r>
            <w:r w:rsidRPr="00F10D4B">
              <w:rPr>
                <w:rFonts w:ascii="Century Gothic" w:hAnsi="Century Gothic"/>
                <w:sz w:val="22"/>
                <w:szCs w:val="22"/>
              </w:rPr>
              <w:t>2022</w:t>
            </w:r>
          </w:p>
        </w:tc>
        <w:tc>
          <w:tcPr>
            <w:tcW w:w="602" w:type="pct"/>
          </w:tcPr>
          <w:p w:rsidR="00887C45" w:rsidRPr="00F10D4B" w:rsidRDefault="00887C45" w:rsidP="00887C4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t>Enclosed</w:t>
            </w:r>
          </w:p>
        </w:tc>
      </w:tr>
      <w:tr w:rsidR="00887C45" w:rsidRPr="00F10D4B" w:rsidTr="00A233D6">
        <w:trPr>
          <w:trHeight w:val="288"/>
        </w:trPr>
        <w:tc>
          <w:tcPr>
            <w:tcW w:w="559" w:type="pct"/>
            <w:gridSpan w:val="2"/>
            <w:shd w:val="clear" w:color="auto" w:fill="A7EA52" w:themeFill="accent3"/>
          </w:tcPr>
          <w:p w:rsidR="00887C45" w:rsidRPr="00F10D4B" w:rsidRDefault="00887C45" w:rsidP="00887C45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t>ACTION</w:t>
            </w:r>
          </w:p>
        </w:tc>
        <w:tc>
          <w:tcPr>
            <w:tcW w:w="198" w:type="pct"/>
            <w:shd w:val="clear" w:color="auto" w:fill="auto"/>
          </w:tcPr>
          <w:p w:rsidR="00887C45" w:rsidRPr="00F10D4B" w:rsidRDefault="00887C45" w:rsidP="00887C45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c.</w:t>
            </w:r>
          </w:p>
        </w:tc>
        <w:tc>
          <w:tcPr>
            <w:tcW w:w="3641" w:type="pct"/>
            <w:shd w:val="clear" w:color="auto" w:fill="auto"/>
          </w:tcPr>
          <w:p w:rsidR="00887C45" w:rsidRPr="00F10D4B" w:rsidRDefault="00887C45" w:rsidP="00887C4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t xml:space="preserve">Approve Bills for </w:t>
            </w:r>
            <w:r>
              <w:rPr>
                <w:rFonts w:ascii="Century Gothic" w:hAnsi="Century Gothic"/>
                <w:sz w:val="22"/>
                <w:szCs w:val="22"/>
              </w:rPr>
              <w:t>July</w:t>
            </w:r>
            <w:r w:rsidRPr="00F10D4B">
              <w:rPr>
                <w:rFonts w:ascii="Century Gothic" w:hAnsi="Century Gothic"/>
                <w:sz w:val="22"/>
                <w:szCs w:val="22"/>
              </w:rPr>
              <w:t xml:space="preserve"> 2022</w:t>
            </w:r>
          </w:p>
        </w:tc>
        <w:tc>
          <w:tcPr>
            <w:tcW w:w="602" w:type="pct"/>
          </w:tcPr>
          <w:p w:rsidR="00887C45" w:rsidRPr="00F10D4B" w:rsidRDefault="00887C45" w:rsidP="00887C4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t>Enclosed</w:t>
            </w:r>
          </w:p>
        </w:tc>
      </w:tr>
      <w:tr w:rsidR="00887C45" w:rsidRPr="00F10D4B" w:rsidTr="0099380B">
        <w:trPr>
          <w:trHeight w:val="153"/>
        </w:trPr>
        <w:tc>
          <w:tcPr>
            <w:tcW w:w="5000" w:type="pct"/>
            <w:gridSpan w:val="5"/>
            <w:shd w:val="clear" w:color="auto" w:fill="auto"/>
          </w:tcPr>
          <w:p w:rsidR="00887C45" w:rsidRPr="00F10D4B" w:rsidRDefault="00887C45" w:rsidP="00887C4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87C45" w:rsidRPr="00F10D4B" w:rsidTr="0099380B">
        <w:trPr>
          <w:trHeight w:val="288"/>
        </w:trPr>
        <w:tc>
          <w:tcPr>
            <w:tcW w:w="5000" w:type="pct"/>
            <w:gridSpan w:val="5"/>
            <w:shd w:val="clear" w:color="auto" w:fill="B4DCFA" w:themeFill="background2"/>
          </w:tcPr>
          <w:p w:rsidR="00887C45" w:rsidRPr="00F10D4B" w:rsidRDefault="00887C45" w:rsidP="00887C4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t>VII. PRESIDENT’S REPORT</w:t>
            </w:r>
          </w:p>
        </w:tc>
      </w:tr>
      <w:tr w:rsidR="00887C45" w:rsidRPr="00F10D4B" w:rsidTr="00F64D1D">
        <w:trPr>
          <w:trHeight w:val="288"/>
        </w:trPr>
        <w:tc>
          <w:tcPr>
            <w:tcW w:w="263" w:type="pct"/>
            <w:shd w:val="clear" w:color="auto" w:fill="auto"/>
          </w:tcPr>
          <w:p w:rsidR="00887C45" w:rsidRPr="00F10D4B" w:rsidRDefault="00887C45" w:rsidP="00887C45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t>a.</w:t>
            </w:r>
          </w:p>
        </w:tc>
        <w:tc>
          <w:tcPr>
            <w:tcW w:w="4135" w:type="pct"/>
            <w:gridSpan w:val="3"/>
            <w:shd w:val="clear" w:color="auto" w:fill="auto"/>
          </w:tcPr>
          <w:p w:rsidR="00887C45" w:rsidRPr="00F10D4B" w:rsidRDefault="00887C45" w:rsidP="00887C4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t>BUZ</w:t>
            </w:r>
          </w:p>
        </w:tc>
        <w:tc>
          <w:tcPr>
            <w:tcW w:w="602" w:type="pct"/>
          </w:tcPr>
          <w:p w:rsidR="00887C45" w:rsidRPr="00F10D4B" w:rsidRDefault="00887C45" w:rsidP="00887C45">
            <w:pPr>
              <w:tabs>
                <w:tab w:val="left" w:pos="648"/>
              </w:tabs>
              <w:rPr>
                <w:rFonts w:ascii="Century Gothic" w:hAnsi="Century Gothic"/>
                <w:color w:val="FF0000"/>
                <w:sz w:val="22"/>
                <w:szCs w:val="22"/>
              </w:rPr>
            </w:pPr>
            <w:r w:rsidRPr="00F10D4B">
              <w:rPr>
                <w:rFonts w:ascii="Century Gothic" w:hAnsi="Century Gothic"/>
                <w:color w:val="FF0000"/>
                <w:sz w:val="22"/>
                <w:szCs w:val="22"/>
              </w:rPr>
              <w:t>To Come</w:t>
            </w:r>
          </w:p>
        </w:tc>
      </w:tr>
      <w:tr w:rsidR="00887C45" w:rsidRPr="00F10D4B" w:rsidTr="00F64D1D">
        <w:trPr>
          <w:trHeight w:val="288"/>
        </w:trPr>
        <w:tc>
          <w:tcPr>
            <w:tcW w:w="263" w:type="pct"/>
            <w:shd w:val="clear" w:color="auto" w:fill="auto"/>
          </w:tcPr>
          <w:p w:rsidR="00887C45" w:rsidRPr="00F10D4B" w:rsidRDefault="00887C45" w:rsidP="00887C45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t>b.</w:t>
            </w:r>
          </w:p>
        </w:tc>
        <w:tc>
          <w:tcPr>
            <w:tcW w:w="4135" w:type="pct"/>
            <w:gridSpan w:val="3"/>
            <w:shd w:val="clear" w:color="auto" w:fill="auto"/>
          </w:tcPr>
          <w:p w:rsidR="00887C45" w:rsidRPr="00F10D4B" w:rsidRDefault="00887C45" w:rsidP="00887C4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t>ZBLA</w:t>
            </w:r>
          </w:p>
        </w:tc>
        <w:tc>
          <w:tcPr>
            <w:tcW w:w="602" w:type="pct"/>
          </w:tcPr>
          <w:p w:rsidR="00887C45" w:rsidRPr="00F10D4B" w:rsidRDefault="00887C45" w:rsidP="00887C45">
            <w:pPr>
              <w:rPr>
                <w:rFonts w:ascii="Century Gothic" w:hAnsi="Century Gothic"/>
                <w:color w:val="FF0000"/>
                <w:sz w:val="22"/>
                <w:szCs w:val="22"/>
              </w:rPr>
            </w:pPr>
            <w:r w:rsidRPr="00F10D4B">
              <w:rPr>
                <w:rFonts w:ascii="Century Gothic" w:hAnsi="Century Gothic"/>
                <w:color w:val="FF0000"/>
                <w:sz w:val="22"/>
                <w:szCs w:val="22"/>
              </w:rPr>
              <w:t>To Come</w:t>
            </w:r>
          </w:p>
        </w:tc>
      </w:tr>
      <w:tr w:rsidR="00887C45" w:rsidRPr="00F10D4B" w:rsidTr="00F64D1D">
        <w:trPr>
          <w:trHeight w:val="288"/>
        </w:trPr>
        <w:tc>
          <w:tcPr>
            <w:tcW w:w="263" w:type="pct"/>
            <w:shd w:val="clear" w:color="auto" w:fill="auto"/>
          </w:tcPr>
          <w:p w:rsidR="00887C45" w:rsidRPr="00F10D4B" w:rsidRDefault="00887C45" w:rsidP="00887C45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t>c.</w:t>
            </w:r>
          </w:p>
        </w:tc>
        <w:tc>
          <w:tcPr>
            <w:tcW w:w="4135" w:type="pct"/>
            <w:gridSpan w:val="3"/>
            <w:shd w:val="clear" w:color="auto" w:fill="auto"/>
          </w:tcPr>
          <w:p w:rsidR="00887C45" w:rsidRPr="00F10D4B" w:rsidRDefault="00887C45" w:rsidP="00887C4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t>TIF</w:t>
            </w:r>
          </w:p>
        </w:tc>
        <w:tc>
          <w:tcPr>
            <w:tcW w:w="602" w:type="pct"/>
          </w:tcPr>
          <w:p w:rsidR="00887C45" w:rsidRPr="00F10D4B" w:rsidRDefault="00887C45" w:rsidP="00887C45">
            <w:pPr>
              <w:rPr>
                <w:rFonts w:ascii="Century Gothic" w:hAnsi="Century Gothic"/>
                <w:color w:val="FF0000"/>
                <w:sz w:val="22"/>
                <w:szCs w:val="22"/>
              </w:rPr>
            </w:pPr>
            <w:r w:rsidRPr="00F10D4B">
              <w:rPr>
                <w:rFonts w:ascii="Century Gothic" w:hAnsi="Century Gothic"/>
                <w:color w:val="FF0000"/>
                <w:sz w:val="22"/>
                <w:szCs w:val="22"/>
              </w:rPr>
              <w:t>To Come</w:t>
            </w:r>
          </w:p>
        </w:tc>
      </w:tr>
      <w:tr w:rsidR="00887C45" w:rsidRPr="00F10D4B" w:rsidTr="00F64D1D">
        <w:trPr>
          <w:trHeight w:val="288"/>
        </w:trPr>
        <w:tc>
          <w:tcPr>
            <w:tcW w:w="263" w:type="pct"/>
            <w:shd w:val="clear" w:color="auto" w:fill="auto"/>
          </w:tcPr>
          <w:p w:rsidR="00887C45" w:rsidRPr="00F10D4B" w:rsidRDefault="00887C45" w:rsidP="00887C45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t>d.</w:t>
            </w:r>
          </w:p>
        </w:tc>
        <w:tc>
          <w:tcPr>
            <w:tcW w:w="4135" w:type="pct"/>
            <w:gridSpan w:val="3"/>
            <w:shd w:val="clear" w:color="auto" w:fill="auto"/>
          </w:tcPr>
          <w:p w:rsidR="00887C45" w:rsidRPr="00F10D4B" w:rsidRDefault="00887C45" w:rsidP="00887C4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t>Other</w:t>
            </w:r>
          </w:p>
        </w:tc>
        <w:tc>
          <w:tcPr>
            <w:tcW w:w="602" w:type="pct"/>
          </w:tcPr>
          <w:p w:rsidR="00887C45" w:rsidRPr="00F10D4B" w:rsidRDefault="00887C45" w:rsidP="00887C45">
            <w:pPr>
              <w:rPr>
                <w:rFonts w:ascii="Century Gothic" w:hAnsi="Century Gothic"/>
                <w:color w:val="FF0000"/>
                <w:sz w:val="22"/>
                <w:szCs w:val="22"/>
              </w:rPr>
            </w:pPr>
            <w:r w:rsidRPr="00F10D4B">
              <w:rPr>
                <w:rFonts w:ascii="Century Gothic" w:hAnsi="Century Gothic"/>
                <w:color w:val="FF0000"/>
                <w:sz w:val="22"/>
                <w:szCs w:val="22"/>
              </w:rPr>
              <w:t>To Come</w:t>
            </w:r>
          </w:p>
        </w:tc>
      </w:tr>
      <w:tr w:rsidR="00887C45" w:rsidRPr="00F10D4B" w:rsidTr="0099380B">
        <w:trPr>
          <w:trHeight w:val="80"/>
        </w:trPr>
        <w:tc>
          <w:tcPr>
            <w:tcW w:w="5000" w:type="pct"/>
            <w:gridSpan w:val="5"/>
            <w:shd w:val="clear" w:color="auto" w:fill="auto"/>
          </w:tcPr>
          <w:p w:rsidR="00887C45" w:rsidRPr="00F10D4B" w:rsidRDefault="00887C45" w:rsidP="00887C4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87C45" w:rsidRPr="00F10D4B" w:rsidTr="002E4765">
        <w:trPr>
          <w:trHeight w:val="288"/>
        </w:trPr>
        <w:tc>
          <w:tcPr>
            <w:tcW w:w="5000" w:type="pct"/>
            <w:gridSpan w:val="5"/>
            <w:shd w:val="clear" w:color="auto" w:fill="B4DCFA" w:themeFill="background2"/>
          </w:tcPr>
          <w:p w:rsidR="00887C45" w:rsidRPr="00F10D4B" w:rsidRDefault="00887C45" w:rsidP="00887C45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t>VIII. LIBRARY DIRECTOR’S REPORT</w:t>
            </w:r>
          </w:p>
        </w:tc>
      </w:tr>
      <w:tr w:rsidR="00887C45" w:rsidRPr="00F10D4B" w:rsidTr="00F64D1D">
        <w:trPr>
          <w:trHeight w:val="288"/>
        </w:trPr>
        <w:tc>
          <w:tcPr>
            <w:tcW w:w="263" w:type="pct"/>
          </w:tcPr>
          <w:p w:rsidR="00887C45" w:rsidRPr="00F10D4B" w:rsidRDefault="00887C45" w:rsidP="00887C45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t>a.</w:t>
            </w:r>
          </w:p>
        </w:tc>
        <w:tc>
          <w:tcPr>
            <w:tcW w:w="4135" w:type="pct"/>
            <w:gridSpan w:val="3"/>
            <w:shd w:val="clear" w:color="auto" w:fill="auto"/>
          </w:tcPr>
          <w:p w:rsidR="00887C45" w:rsidRPr="00F10D4B" w:rsidRDefault="00887C45" w:rsidP="00887C45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t xml:space="preserve">Statistical Report for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July </w:t>
            </w:r>
            <w:r w:rsidRPr="00F10D4B">
              <w:rPr>
                <w:rFonts w:ascii="Century Gothic" w:hAnsi="Century Gothic"/>
                <w:sz w:val="22"/>
                <w:szCs w:val="22"/>
              </w:rPr>
              <w:t>2022</w:t>
            </w:r>
          </w:p>
        </w:tc>
        <w:tc>
          <w:tcPr>
            <w:tcW w:w="602" w:type="pct"/>
            <w:shd w:val="clear" w:color="auto" w:fill="auto"/>
          </w:tcPr>
          <w:p w:rsidR="00887C45" w:rsidRPr="00F10D4B" w:rsidRDefault="00887C45" w:rsidP="00887C4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t>Enclosed</w:t>
            </w:r>
          </w:p>
        </w:tc>
      </w:tr>
      <w:tr w:rsidR="00887C45" w:rsidRPr="00F10D4B" w:rsidTr="00F64D1D">
        <w:trPr>
          <w:trHeight w:val="288"/>
        </w:trPr>
        <w:tc>
          <w:tcPr>
            <w:tcW w:w="263" w:type="pct"/>
          </w:tcPr>
          <w:p w:rsidR="00887C45" w:rsidRPr="00F10D4B" w:rsidRDefault="00887C45" w:rsidP="00887C45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t>b.</w:t>
            </w:r>
          </w:p>
        </w:tc>
        <w:tc>
          <w:tcPr>
            <w:tcW w:w="4135" w:type="pct"/>
            <w:gridSpan w:val="3"/>
            <w:shd w:val="clear" w:color="auto" w:fill="auto"/>
          </w:tcPr>
          <w:p w:rsidR="00887C45" w:rsidRPr="00F10D4B" w:rsidRDefault="00887C45" w:rsidP="00887C45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t xml:space="preserve">Narrative Reports for </w:t>
            </w:r>
            <w:r>
              <w:rPr>
                <w:rFonts w:ascii="Century Gothic" w:hAnsi="Century Gothic"/>
                <w:sz w:val="22"/>
                <w:szCs w:val="22"/>
              </w:rPr>
              <w:t>July</w:t>
            </w:r>
            <w:r w:rsidRPr="00F10D4B">
              <w:rPr>
                <w:rFonts w:ascii="Century Gothic" w:hAnsi="Century Gothic"/>
                <w:sz w:val="22"/>
                <w:szCs w:val="22"/>
              </w:rPr>
              <w:t xml:space="preserve"> 2022</w:t>
            </w:r>
          </w:p>
        </w:tc>
        <w:tc>
          <w:tcPr>
            <w:tcW w:w="602" w:type="pct"/>
            <w:shd w:val="clear" w:color="auto" w:fill="auto"/>
          </w:tcPr>
          <w:p w:rsidR="00887C45" w:rsidRPr="00F10D4B" w:rsidRDefault="00887C45" w:rsidP="00887C4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t>Enclosed</w:t>
            </w:r>
          </w:p>
        </w:tc>
      </w:tr>
      <w:tr w:rsidR="00887C45" w:rsidRPr="00F10D4B" w:rsidTr="0099380B">
        <w:trPr>
          <w:trHeight w:val="162"/>
        </w:trPr>
        <w:tc>
          <w:tcPr>
            <w:tcW w:w="5000" w:type="pct"/>
            <w:gridSpan w:val="5"/>
          </w:tcPr>
          <w:p w:rsidR="00887C45" w:rsidRPr="00F10D4B" w:rsidRDefault="00887C45" w:rsidP="00887C4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87C45" w:rsidRPr="00F10D4B" w:rsidTr="002E4765">
        <w:trPr>
          <w:trHeight w:val="70"/>
        </w:trPr>
        <w:tc>
          <w:tcPr>
            <w:tcW w:w="5000" w:type="pct"/>
            <w:gridSpan w:val="5"/>
            <w:shd w:val="clear" w:color="auto" w:fill="B4DCFA" w:themeFill="background2"/>
          </w:tcPr>
          <w:p w:rsidR="00887C45" w:rsidRPr="00F10D4B" w:rsidRDefault="00887C45" w:rsidP="00887C4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t>IX. UNFINISHED BUSINESS</w:t>
            </w:r>
          </w:p>
        </w:tc>
      </w:tr>
      <w:tr w:rsidR="00887C45" w:rsidRPr="00F10D4B" w:rsidTr="00887C45">
        <w:trPr>
          <w:trHeight w:val="297"/>
        </w:trPr>
        <w:tc>
          <w:tcPr>
            <w:tcW w:w="559" w:type="pct"/>
            <w:gridSpan w:val="2"/>
            <w:shd w:val="clear" w:color="auto" w:fill="auto"/>
          </w:tcPr>
          <w:p w:rsidR="00887C45" w:rsidRPr="00F10D4B" w:rsidRDefault="00887C45" w:rsidP="00887C4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</w:tcPr>
          <w:p w:rsidR="00887C45" w:rsidRPr="00F10D4B" w:rsidRDefault="001B0D3E" w:rsidP="00887C4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a.</w:t>
            </w:r>
          </w:p>
        </w:tc>
        <w:tc>
          <w:tcPr>
            <w:tcW w:w="3641" w:type="pct"/>
            <w:shd w:val="clear" w:color="auto" w:fill="auto"/>
          </w:tcPr>
          <w:p w:rsidR="00887C45" w:rsidRPr="00F10D4B" w:rsidRDefault="00887C45" w:rsidP="00887C4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Update on IL Stranded Act settlement with local governments</w:t>
            </w:r>
          </w:p>
        </w:tc>
        <w:tc>
          <w:tcPr>
            <w:tcW w:w="602" w:type="pct"/>
            <w:shd w:val="clear" w:color="auto" w:fill="auto"/>
          </w:tcPr>
          <w:p w:rsidR="00887C45" w:rsidRPr="00F10D4B" w:rsidRDefault="00887C45" w:rsidP="00887C4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Enclosed</w:t>
            </w:r>
          </w:p>
        </w:tc>
      </w:tr>
      <w:tr w:rsidR="00887C45" w:rsidRPr="00F10D4B" w:rsidTr="00887C45">
        <w:trPr>
          <w:trHeight w:val="297"/>
        </w:trPr>
        <w:tc>
          <w:tcPr>
            <w:tcW w:w="559" w:type="pct"/>
            <w:gridSpan w:val="2"/>
            <w:shd w:val="clear" w:color="auto" w:fill="auto"/>
          </w:tcPr>
          <w:p w:rsidR="00887C45" w:rsidRDefault="00887C45" w:rsidP="00887C4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</w:tcPr>
          <w:p w:rsidR="00887C45" w:rsidRDefault="001B0D3E" w:rsidP="00887C4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b.</w:t>
            </w:r>
          </w:p>
        </w:tc>
        <w:tc>
          <w:tcPr>
            <w:tcW w:w="3641" w:type="pct"/>
            <w:shd w:val="clear" w:color="auto" w:fill="auto"/>
          </w:tcPr>
          <w:p w:rsidR="00887C45" w:rsidRPr="00F10D4B" w:rsidRDefault="00887C45" w:rsidP="00887C4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Architect’s Proposal</w:t>
            </w:r>
          </w:p>
        </w:tc>
        <w:tc>
          <w:tcPr>
            <w:tcW w:w="602" w:type="pct"/>
            <w:shd w:val="clear" w:color="auto" w:fill="auto"/>
          </w:tcPr>
          <w:p w:rsidR="00887C45" w:rsidRDefault="00887C45" w:rsidP="00887C4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Enclosed</w:t>
            </w:r>
          </w:p>
        </w:tc>
      </w:tr>
      <w:tr w:rsidR="00887C45" w:rsidRPr="00F10D4B" w:rsidTr="00B10F99">
        <w:trPr>
          <w:trHeight w:val="297"/>
        </w:trPr>
        <w:tc>
          <w:tcPr>
            <w:tcW w:w="559" w:type="pct"/>
            <w:gridSpan w:val="2"/>
            <w:shd w:val="clear" w:color="auto" w:fill="92D050"/>
          </w:tcPr>
          <w:p w:rsidR="00887C45" w:rsidRDefault="00887C45" w:rsidP="00887C45">
            <w:r w:rsidRPr="002D2F9F">
              <w:rPr>
                <w:rFonts w:ascii="Century Gothic" w:hAnsi="Century Gothic"/>
                <w:sz w:val="22"/>
                <w:szCs w:val="22"/>
              </w:rPr>
              <w:t>ACTION</w:t>
            </w:r>
          </w:p>
        </w:tc>
        <w:tc>
          <w:tcPr>
            <w:tcW w:w="198" w:type="pct"/>
            <w:shd w:val="clear" w:color="auto" w:fill="auto"/>
          </w:tcPr>
          <w:p w:rsidR="00887C45" w:rsidRDefault="001B0D3E" w:rsidP="00887C4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c.</w:t>
            </w:r>
          </w:p>
        </w:tc>
        <w:tc>
          <w:tcPr>
            <w:tcW w:w="3641" w:type="pct"/>
            <w:shd w:val="clear" w:color="auto" w:fill="auto"/>
          </w:tcPr>
          <w:p w:rsidR="00887C45" w:rsidRPr="0015771B" w:rsidRDefault="00887C45" w:rsidP="00887C4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Borrowing Policy</w:t>
            </w:r>
          </w:p>
        </w:tc>
        <w:tc>
          <w:tcPr>
            <w:tcW w:w="602" w:type="pct"/>
            <w:shd w:val="clear" w:color="auto" w:fill="auto"/>
          </w:tcPr>
          <w:p w:rsidR="00887C45" w:rsidRDefault="00887C45" w:rsidP="00887C45">
            <w:r w:rsidRPr="00A847DB">
              <w:rPr>
                <w:rFonts w:ascii="Century Gothic" w:hAnsi="Century Gothic"/>
                <w:sz w:val="22"/>
                <w:szCs w:val="22"/>
              </w:rPr>
              <w:t>Enclosed</w:t>
            </w:r>
          </w:p>
        </w:tc>
      </w:tr>
      <w:tr w:rsidR="00887C45" w:rsidRPr="00F10D4B" w:rsidTr="00B10F99">
        <w:trPr>
          <w:trHeight w:val="297"/>
        </w:trPr>
        <w:tc>
          <w:tcPr>
            <w:tcW w:w="559" w:type="pct"/>
            <w:gridSpan w:val="2"/>
            <w:shd w:val="clear" w:color="auto" w:fill="92D050"/>
          </w:tcPr>
          <w:p w:rsidR="00887C45" w:rsidRDefault="00887C45" w:rsidP="00887C45">
            <w:r w:rsidRPr="002D2F9F">
              <w:rPr>
                <w:rFonts w:ascii="Century Gothic" w:hAnsi="Century Gothic"/>
                <w:sz w:val="22"/>
                <w:szCs w:val="22"/>
              </w:rPr>
              <w:t>ACTION</w:t>
            </w:r>
          </w:p>
        </w:tc>
        <w:tc>
          <w:tcPr>
            <w:tcW w:w="198" w:type="pct"/>
            <w:shd w:val="clear" w:color="auto" w:fill="auto"/>
          </w:tcPr>
          <w:p w:rsidR="00887C45" w:rsidRDefault="001B0D3E" w:rsidP="00887C4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d.</w:t>
            </w:r>
          </w:p>
        </w:tc>
        <w:tc>
          <w:tcPr>
            <w:tcW w:w="3641" w:type="pct"/>
            <w:shd w:val="clear" w:color="auto" w:fill="auto"/>
          </w:tcPr>
          <w:p w:rsidR="00887C45" w:rsidRPr="0015771B" w:rsidRDefault="00887C45" w:rsidP="00887C4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Bereavement Policy</w:t>
            </w:r>
          </w:p>
        </w:tc>
        <w:tc>
          <w:tcPr>
            <w:tcW w:w="602" w:type="pct"/>
            <w:shd w:val="clear" w:color="auto" w:fill="auto"/>
          </w:tcPr>
          <w:p w:rsidR="00887C45" w:rsidRDefault="00887C45" w:rsidP="00887C45">
            <w:r w:rsidRPr="00A847DB">
              <w:rPr>
                <w:rFonts w:ascii="Century Gothic" w:hAnsi="Century Gothic"/>
                <w:sz w:val="22"/>
                <w:szCs w:val="22"/>
              </w:rPr>
              <w:t>Enclosed</w:t>
            </w:r>
          </w:p>
        </w:tc>
      </w:tr>
      <w:tr w:rsidR="00887C45" w:rsidRPr="00F10D4B" w:rsidTr="00B10F99">
        <w:trPr>
          <w:trHeight w:val="297"/>
        </w:trPr>
        <w:tc>
          <w:tcPr>
            <w:tcW w:w="559" w:type="pct"/>
            <w:gridSpan w:val="2"/>
            <w:shd w:val="clear" w:color="auto" w:fill="92D050"/>
          </w:tcPr>
          <w:p w:rsidR="00887C45" w:rsidRDefault="00887C45" w:rsidP="00887C45">
            <w:r w:rsidRPr="002D2F9F">
              <w:rPr>
                <w:rFonts w:ascii="Century Gothic" w:hAnsi="Century Gothic"/>
                <w:sz w:val="22"/>
                <w:szCs w:val="22"/>
              </w:rPr>
              <w:t>ACTION</w:t>
            </w:r>
          </w:p>
        </w:tc>
        <w:tc>
          <w:tcPr>
            <w:tcW w:w="198" w:type="pct"/>
            <w:shd w:val="clear" w:color="auto" w:fill="auto"/>
          </w:tcPr>
          <w:p w:rsidR="00887C45" w:rsidRDefault="001B0D3E" w:rsidP="00887C4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e.</w:t>
            </w:r>
          </w:p>
        </w:tc>
        <w:tc>
          <w:tcPr>
            <w:tcW w:w="3641" w:type="pct"/>
            <w:shd w:val="clear" w:color="auto" w:fill="auto"/>
          </w:tcPr>
          <w:p w:rsidR="00887C45" w:rsidRPr="0015771B" w:rsidRDefault="00887C45" w:rsidP="00887C4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Use of Facilities Policy</w:t>
            </w:r>
          </w:p>
        </w:tc>
        <w:tc>
          <w:tcPr>
            <w:tcW w:w="602" w:type="pct"/>
            <w:shd w:val="clear" w:color="auto" w:fill="auto"/>
          </w:tcPr>
          <w:p w:rsidR="00887C45" w:rsidRDefault="00887C45" w:rsidP="00887C45">
            <w:r w:rsidRPr="00A847DB">
              <w:rPr>
                <w:rFonts w:ascii="Century Gothic" w:hAnsi="Century Gothic"/>
                <w:sz w:val="22"/>
                <w:szCs w:val="22"/>
              </w:rPr>
              <w:t>Enclosed</w:t>
            </w:r>
          </w:p>
        </w:tc>
      </w:tr>
      <w:tr w:rsidR="00887C45" w:rsidRPr="00F10D4B" w:rsidTr="002E4765">
        <w:trPr>
          <w:trHeight w:val="90"/>
        </w:trPr>
        <w:tc>
          <w:tcPr>
            <w:tcW w:w="5000" w:type="pct"/>
            <w:gridSpan w:val="5"/>
            <w:shd w:val="clear" w:color="auto" w:fill="auto"/>
          </w:tcPr>
          <w:p w:rsidR="00887C45" w:rsidRPr="00F10D4B" w:rsidRDefault="00887C45" w:rsidP="00887C45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br w:type="page"/>
            </w:r>
          </w:p>
        </w:tc>
      </w:tr>
      <w:tr w:rsidR="00887C45" w:rsidRPr="00F10D4B" w:rsidTr="002E4765">
        <w:trPr>
          <w:trHeight w:val="288"/>
        </w:trPr>
        <w:tc>
          <w:tcPr>
            <w:tcW w:w="5000" w:type="pct"/>
            <w:gridSpan w:val="5"/>
            <w:shd w:val="clear" w:color="auto" w:fill="B4DCFA" w:themeFill="background2"/>
          </w:tcPr>
          <w:p w:rsidR="00887C45" w:rsidRPr="00F10D4B" w:rsidRDefault="00887C45" w:rsidP="00887C4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t>X. NEW BUSINESS</w:t>
            </w:r>
          </w:p>
        </w:tc>
      </w:tr>
      <w:tr w:rsidR="00887C45" w:rsidRPr="00F10D4B" w:rsidTr="00887C45">
        <w:trPr>
          <w:trHeight w:val="297"/>
        </w:trPr>
        <w:tc>
          <w:tcPr>
            <w:tcW w:w="559" w:type="pct"/>
            <w:gridSpan w:val="2"/>
            <w:shd w:val="clear" w:color="auto" w:fill="92D050"/>
            <w:vAlign w:val="bottom"/>
          </w:tcPr>
          <w:p w:rsidR="00887C45" w:rsidRPr="0015771B" w:rsidRDefault="00887C45" w:rsidP="00887C4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ACTION</w:t>
            </w:r>
          </w:p>
        </w:tc>
        <w:tc>
          <w:tcPr>
            <w:tcW w:w="198" w:type="pct"/>
            <w:shd w:val="clear" w:color="auto" w:fill="FFFFFF" w:themeFill="background1"/>
          </w:tcPr>
          <w:p w:rsidR="00887C45" w:rsidRPr="0015771B" w:rsidRDefault="00D229AF" w:rsidP="00887C4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a.</w:t>
            </w:r>
          </w:p>
        </w:tc>
        <w:tc>
          <w:tcPr>
            <w:tcW w:w="3641" w:type="pct"/>
          </w:tcPr>
          <w:p w:rsidR="00887C45" w:rsidRPr="0015771B" w:rsidRDefault="00887C45" w:rsidP="00887C4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Staff Institute Day Discussion</w:t>
            </w:r>
          </w:p>
        </w:tc>
        <w:tc>
          <w:tcPr>
            <w:tcW w:w="602" w:type="pct"/>
            <w:vAlign w:val="bottom"/>
          </w:tcPr>
          <w:p w:rsidR="00887C45" w:rsidRPr="00F10D4B" w:rsidRDefault="00887C45" w:rsidP="00887C4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Enclosed</w:t>
            </w:r>
          </w:p>
        </w:tc>
      </w:tr>
      <w:tr w:rsidR="00887C45" w:rsidRPr="00F10D4B" w:rsidTr="00887C45">
        <w:trPr>
          <w:trHeight w:val="297"/>
        </w:trPr>
        <w:tc>
          <w:tcPr>
            <w:tcW w:w="559" w:type="pct"/>
            <w:gridSpan w:val="2"/>
            <w:shd w:val="clear" w:color="auto" w:fill="92D050"/>
            <w:vAlign w:val="bottom"/>
          </w:tcPr>
          <w:p w:rsidR="00887C45" w:rsidRPr="0015771B" w:rsidRDefault="00887C45" w:rsidP="00887C4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ACTION</w:t>
            </w:r>
          </w:p>
        </w:tc>
        <w:tc>
          <w:tcPr>
            <w:tcW w:w="198" w:type="pct"/>
            <w:shd w:val="clear" w:color="auto" w:fill="FFFFFF" w:themeFill="background1"/>
          </w:tcPr>
          <w:p w:rsidR="00887C45" w:rsidRPr="0015771B" w:rsidRDefault="00D229AF" w:rsidP="00887C4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b.</w:t>
            </w:r>
            <w:bookmarkStart w:id="0" w:name="_GoBack"/>
            <w:bookmarkEnd w:id="0"/>
          </w:p>
        </w:tc>
        <w:tc>
          <w:tcPr>
            <w:tcW w:w="3641" w:type="pct"/>
          </w:tcPr>
          <w:p w:rsidR="00887C45" w:rsidRDefault="00887C45" w:rsidP="00887C4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Close Sunday before Labor Day</w:t>
            </w:r>
          </w:p>
        </w:tc>
        <w:tc>
          <w:tcPr>
            <w:tcW w:w="602" w:type="pct"/>
            <w:vAlign w:val="bottom"/>
          </w:tcPr>
          <w:p w:rsidR="00887C45" w:rsidRDefault="001B0D3E" w:rsidP="00887C4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Enclosed</w:t>
            </w:r>
          </w:p>
        </w:tc>
      </w:tr>
      <w:tr w:rsidR="00887C45" w:rsidRPr="00F10D4B" w:rsidTr="002E4765">
        <w:trPr>
          <w:trHeight w:val="144"/>
        </w:trPr>
        <w:tc>
          <w:tcPr>
            <w:tcW w:w="5000" w:type="pct"/>
            <w:gridSpan w:val="5"/>
            <w:shd w:val="clear" w:color="auto" w:fill="auto"/>
          </w:tcPr>
          <w:p w:rsidR="00887C45" w:rsidRPr="00F10D4B" w:rsidRDefault="00887C45" w:rsidP="00887C4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87C45" w:rsidRPr="00F10D4B" w:rsidTr="002E4765">
        <w:trPr>
          <w:trHeight w:val="144"/>
        </w:trPr>
        <w:tc>
          <w:tcPr>
            <w:tcW w:w="5000" w:type="pct"/>
            <w:gridSpan w:val="5"/>
            <w:shd w:val="clear" w:color="auto" w:fill="B4DCFA" w:themeFill="background2"/>
          </w:tcPr>
          <w:p w:rsidR="00887C45" w:rsidRPr="00F10D4B" w:rsidRDefault="00887C45" w:rsidP="00887C4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t>XI. EXECUTIVE SESSION</w:t>
            </w:r>
          </w:p>
        </w:tc>
      </w:tr>
      <w:tr w:rsidR="00887C45" w:rsidRPr="00F10D4B" w:rsidTr="00A233D6">
        <w:trPr>
          <w:trHeight w:val="144"/>
        </w:trPr>
        <w:tc>
          <w:tcPr>
            <w:tcW w:w="559" w:type="pct"/>
            <w:gridSpan w:val="2"/>
            <w:shd w:val="clear" w:color="auto" w:fill="A7EA52" w:themeFill="accent3"/>
          </w:tcPr>
          <w:p w:rsidR="00887C45" w:rsidRPr="00F10D4B" w:rsidRDefault="00887C45" w:rsidP="00887C45">
            <w:pPr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t>ACTION</w:t>
            </w:r>
          </w:p>
        </w:tc>
        <w:tc>
          <w:tcPr>
            <w:tcW w:w="198" w:type="pct"/>
          </w:tcPr>
          <w:p w:rsidR="00887C45" w:rsidRPr="00F10D4B" w:rsidRDefault="00887C45" w:rsidP="00887C45">
            <w:pPr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t>a.</w:t>
            </w:r>
          </w:p>
        </w:tc>
        <w:tc>
          <w:tcPr>
            <w:tcW w:w="3641" w:type="pct"/>
          </w:tcPr>
          <w:p w:rsidR="00887C45" w:rsidRPr="00F10D4B" w:rsidRDefault="00887C45" w:rsidP="00887C45">
            <w:pPr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t>5 ILCS 120/2(c)(1 or 2 or 3) if necessary</w:t>
            </w:r>
          </w:p>
        </w:tc>
        <w:tc>
          <w:tcPr>
            <w:tcW w:w="602" w:type="pct"/>
          </w:tcPr>
          <w:p w:rsidR="00887C45" w:rsidRPr="00F10D4B" w:rsidRDefault="00887C45" w:rsidP="00887C4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87C45" w:rsidRPr="00F10D4B" w:rsidTr="002E4765">
        <w:trPr>
          <w:trHeight w:val="144"/>
        </w:trPr>
        <w:tc>
          <w:tcPr>
            <w:tcW w:w="5000" w:type="pct"/>
            <w:gridSpan w:val="5"/>
          </w:tcPr>
          <w:p w:rsidR="00887C45" w:rsidRPr="00F10D4B" w:rsidRDefault="00887C45" w:rsidP="00887C45">
            <w:pPr>
              <w:tabs>
                <w:tab w:val="left" w:pos="648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87C45" w:rsidRPr="00F10D4B" w:rsidTr="002E4765">
        <w:trPr>
          <w:trHeight w:val="288"/>
        </w:trPr>
        <w:tc>
          <w:tcPr>
            <w:tcW w:w="5000" w:type="pct"/>
            <w:gridSpan w:val="5"/>
            <w:shd w:val="clear" w:color="auto" w:fill="B4DCFA" w:themeFill="background2"/>
          </w:tcPr>
          <w:p w:rsidR="00887C45" w:rsidRPr="00F10D4B" w:rsidRDefault="00887C45" w:rsidP="00887C4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lastRenderedPageBreak/>
              <w:t>XII. ADJOURNMENT</w:t>
            </w:r>
          </w:p>
        </w:tc>
      </w:tr>
      <w:tr w:rsidR="00887C45" w:rsidRPr="00F10D4B" w:rsidTr="00A233D6">
        <w:trPr>
          <w:trHeight w:val="288"/>
        </w:trPr>
        <w:tc>
          <w:tcPr>
            <w:tcW w:w="559" w:type="pct"/>
            <w:gridSpan w:val="2"/>
            <w:shd w:val="clear" w:color="auto" w:fill="A7EA52" w:themeFill="accent3"/>
          </w:tcPr>
          <w:p w:rsidR="00887C45" w:rsidRPr="00F10D4B" w:rsidRDefault="00887C45" w:rsidP="00887C4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t>ACTION</w:t>
            </w:r>
          </w:p>
        </w:tc>
        <w:tc>
          <w:tcPr>
            <w:tcW w:w="198" w:type="pct"/>
            <w:shd w:val="clear" w:color="auto" w:fill="auto"/>
          </w:tcPr>
          <w:p w:rsidR="00887C45" w:rsidRPr="00F10D4B" w:rsidRDefault="00887C45" w:rsidP="00887C4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t>a.</w:t>
            </w:r>
          </w:p>
        </w:tc>
        <w:tc>
          <w:tcPr>
            <w:tcW w:w="4243" w:type="pct"/>
            <w:gridSpan w:val="2"/>
            <w:shd w:val="clear" w:color="auto" w:fill="auto"/>
          </w:tcPr>
          <w:p w:rsidR="00887C45" w:rsidRPr="00F10D4B" w:rsidRDefault="00887C45" w:rsidP="00887C4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t>Action taken pursuant to discussion during Executive Session</w:t>
            </w:r>
          </w:p>
        </w:tc>
      </w:tr>
      <w:tr w:rsidR="00887C45" w:rsidRPr="00F10D4B" w:rsidTr="00A233D6">
        <w:trPr>
          <w:trHeight w:val="288"/>
        </w:trPr>
        <w:tc>
          <w:tcPr>
            <w:tcW w:w="559" w:type="pct"/>
            <w:gridSpan w:val="2"/>
            <w:shd w:val="clear" w:color="auto" w:fill="A7EA52" w:themeFill="accent3"/>
          </w:tcPr>
          <w:p w:rsidR="00887C45" w:rsidRPr="00F10D4B" w:rsidRDefault="00887C45" w:rsidP="00887C4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t>ACTION</w:t>
            </w:r>
          </w:p>
        </w:tc>
        <w:tc>
          <w:tcPr>
            <w:tcW w:w="198" w:type="pct"/>
            <w:shd w:val="clear" w:color="auto" w:fill="auto"/>
          </w:tcPr>
          <w:p w:rsidR="00887C45" w:rsidRPr="00F10D4B" w:rsidRDefault="00887C45" w:rsidP="00887C4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t>b.</w:t>
            </w:r>
          </w:p>
        </w:tc>
        <w:tc>
          <w:tcPr>
            <w:tcW w:w="4243" w:type="pct"/>
            <w:gridSpan w:val="2"/>
            <w:shd w:val="clear" w:color="auto" w:fill="auto"/>
          </w:tcPr>
          <w:p w:rsidR="00887C45" w:rsidRPr="00F10D4B" w:rsidRDefault="00887C45" w:rsidP="00887C45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 w:rsidRPr="00F10D4B">
              <w:rPr>
                <w:rFonts w:ascii="Century Gothic" w:hAnsi="Century Gothic"/>
                <w:sz w:val="22"/>
                <w:szCs w:val="22"/>
              </w:rPr>
              <w:t>Move to Adjourn</w:t>
            </w:r>
          </w:p>
        </w:tc>
      </w:tr>
    </w:tbl>
    <w:p w:rsidR="009B4EAC" w:rsidRPr="00222B60" w:rsidRDefault="009B4EAC" w:rsidP="004B5E79">
      <w:pPr>
        <w:pStyle w:val="ListParagraph"/>
        <w:tabs>
          <w:tab w:val="left" w:pos="648"/>
          <w:tab w:val="left" w:pos="1098"/>
        </w:tabs>
        <w:ind w:left="0"/>
        <w:rPr>
          <w:rFonts w:ascii="Georgia" w:hAnsi="Georgia"/>
          <w:b/>
          <w:color w:val="5ECCF3" w:themeColor="accent2"/>
          <w:sz w:val="20"/>
        </w:rPr>
      </w:pPr>
    </w:p>
    <w:sectPr w:rsidR="009B4EAC" w:rsidRPr="00222B60" w:rsidSect="00353F11">
      <w:headerReference w:type="default" r:id="rId8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3A3" w:rsidRDefault="006C73A3">
      <w:r>
        <w:separator/>
      </w:r>
    </w:p>
  </w:endnote>
  <w:endnote w:type="continuationSeparator" w:id="0">
    <w:p w:rsidR="006C73A3" w:rsidRDefault="006C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3A3" w:rsidRDefault="006C73A3">
      <w:r>
        <w:separator/>
      </w:r>
    </w:p>
  </w:footnote>
  <w:footnote w:type="continuationSeparator" w:id="0">
    <w:p w:rsidR="006C73A3" w:rsidRDefault="006C7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E3E" w:rsidRPr="00E72819" w:rsidRDefault="00122E3E" w:rsidP="00D378BF">
    <w:pPr>
      <w:pStyle w:val="Title"/>
      <w:rPr>
        <w:rFonts w:ascii="Century Gothic" w:hAnsi="Century Gothic"/>
        <w:szCs w:val="24"/>
      </w:rPr>
    </w:pPr>
    <w:r w:rsidRPr="00E72819">
      <w:rPr>
        <w:rFonts w:ascii="Century Gothic" w:hAnsi="Century Gothic"/>
        <w:szCs w:val="24"/>
      </w:rPr>
      <w:t>ZION-BENTON PUBLIC LIBRARY DISTRICT REGULAR MONTHLY BOARD MEETING</w:t>
    </w:r>
  </w:p>
  <w:p w:rsidR="00E72819" w:rsidRPr="00E72819" w:rsidRDefault="00E72819" w:rsidP="00D132A3">
    <w:pPr>
      <w:pStyle w:val="Footer"/>
      <w:tabs>
        <w:tab w:val="clear" w:pos="4320"/>
        <w:tab w:val="clear" w:pos="8640"/>
        <w:tab w:val="left" w:pos="3708"/>
      </w:tabs>
      <w:jc w:val="center"/>
      <w:rPr>
        <w:rFonts w:ascii="Century Gothic" w:hAnsi="Century Gothic"/>
        <w:szCs w:val="24"/>
      </w:rPr>
    </w:pPr>
    <w:r w:rsidRPr="00E72819">
      <w:rPr>
        <w:rFonts w:ascii="Century Gothic" w:hAnsi="Century Gothic"/>
        <w:i/>
        <w:szCs w:val="24"/>
      </w:rPr>
      <w:t>LOCATION:</w:t>
    </w:r>
    <w:r w:rsidRPr="00E72819">
      <w:rPr>
        <w:rFonts w:ascii="Century Gothic" w:hAnsi="Century Gothic"/>
        <w:szCs w:val="24"/>
      </w:rPr>
      <w:t xml:space="preserve"> Zion-Benton Public Library | </w:t>
    </w:r>
    <w:r w:rsidR="00AE3429">
      <w:rPr>
        <w:rFonts w:ascii="Century Gothic" w:hAnsi="Century Gothic"/>
        <w:szCs w:val="24"/>
      </w:rPr>
      <w:t>Meeting Room A &amp; B</w:t>
    </w:r>
  </w:p>
  <w:p w:rsidR="00E72819" w:rsidRPr="00E72819" w:rsidRDefault="00E72819" w:rsidP="00E72819">
    <w:pPr>
      <w:pStyle w:val="Title"/>
      <w:rPr>
        <w:rFonts w:ascii="Century Gothic" w:hAnsi="Century Gothic"/>
        <w:b w:val="0"/>
        <w:szCs w:val="24"/>
      </w:rPr>
    </w:pPr>
    <w:r w:rsidRPr="00E72819">
      <w:rPr>
        <w:rFonts w:ascii="Century Gothic" w:hAnsi="Century Gothic"/>
        <w:b w:val="0"/>
        <w:szCs w:val="24"/>
      </w:rPr>
      <w:t xml:space="preserve">2400 Gabriel Ave. | Zion, IL 60099 | 847.872.4680 </w:t>
    </w:r>
  </w:p>
  <w:p w:rsidR="00E72819" w:rsidRPr="00E72819" w:rsidRDefault="00E72819" w:rsidP="00E72819">
    <w:pPr>
      <w:pStyle w:val="Title"/>
      <w:rPr>
        <w:rFonts w:ascii="Century Gothic" w:hAnsi="Century Gothic"/>
        <w:b w:val="0"/>
        <w:szCs w:val="24"/>
      </w:rPr>
    </w:pPr>
    <w:r w:rsidRPr="00E72819">
      <w:rPr>
        <w:rFonts w:ascii="Century Gothic" w:hAnsi="Century Gothic"/>
        <w:b w:val="0"/>
        <w:i/>
        <w:szCs w:val="24"/>
      </w:rPr>
      <w:t>DATE:</w:t>
    </w:r>
    <w:r w:rsidRPr="00E72819">
      <w:rPr>
        <w:rFonts w:ascii="Century Gothic" w:hAnsi="Century Gothic"/>
        <w:b w:val="0"/>
        <w:szCs w:val="24"/>
      </w:rPr>
      <w:t xml:space="preserve"> </w:t>
    </w:r>
    <w:r w:rsidRPr="00E72819">
      <w:rPr>
        <w:rFonts w:ascii="Century Gothic" w:hAnsi="Century Gothic"/>
        <w:szCs w:val="24"/>
      </w:rPr>
      <w:t xml:space="preserve">TUESDAY, </w:t>
    </w:r>
    <w:r w:rsidR="00B20C6D">
      <w:rPr>
        <w:rFonts w:ascii="Century Gothic" w:hAnsi="Century Gothic"/>
        <w:szCs w:val="24"/>
      </w:rPr>
      <w:t>AUGUST 30</w:t>
    </w:r>
    <w:r w:rsidR="00F10D4B">
      <w:rPr>
        <w:rFonts w:ascii="Century Gothic" w:hAnsi="Century Gothic"/>
        <w:szCs w:val="24"/>
      </w:rPr>
      <w:t xml:space="preserve">, </w:t>
    </w:r>
    <w:r w:rsidR="00C65A4D">
      <w:rPr>
        <w:rFonts w:ascii="Century Gothic" w:hAnsi="Century Gothic"/>
        <w:szCs w:val="24"/>
      </w:rPr>
      <w:t>202</w:t>
    </w:r>
    <w:r w:rsidR="00D02AD3">
      <w:rPr>
        <w:rFonts w:ascii="Century Gothic" w:hAnsi="Century Gothic"/>
        <w:szCs w:val="24"/>
      </w:rPr>
      <w:t>2</w:t>
    </w:r>
    <w:r w:rsidRPr="00E72819">
      <w:rPr>
        <w:rFonts w:ascii="Century Gothic" w:hAnsi="Century Gothic"/>
        <w:b w:val="0"/>
        <w:szCs w:val="24"/>
      </w:rPr>
      <w:t xml:space="preserve"> | </w:t>
    </w:r>
    <w:r w:rsidRPr="00E72819">
      <w:rPr>
        <w:rFonts w:ascii="Century Gothic" w:hAnsi="Century Gothic"/>
        <w:b w:val="0"/>
        <w:i/>
        <w:szCs w:val="24"/>
      </w:rPr>
      <w:t>TIME:</w:t>
    </w:r>
    <w:r w:rsidRPr="00E72819">
      <w:rPr>
        <w:rFonts w:ascii="Century Gothic" w:hAnsi="Century Gothic"/>
        <w:b w:val="0"/>
        <w:szCs w:val="24"/>
      </w:rPr>
      <w:t xml:space="preserve"> </w:t>
    </w:r>
    <w:r w:rsidR="005377BF">
      <w:rPr>
        <w:rFonts w:ascii="Century Gothic" w:hAnsi="Century Gothic"/>
        <w:szCs w:val="24"/>
      </w:rPr>
      <w:t>6:</w:t>
    </w:r>
    <w:r w:rsidR="00B20C6D">
      <w:rPr>
        <w:rFonts w:ascii="Century Gothic" w:hAnsi="Century Gothic"/>
        <w:szCs w:val="24"/>
      </w:rPr>
      <w:t>45</w:t>
    </w:r>
    <w:r w:rsidRPr="00E72819">
      <w:rPr>
        <w:rFonts w:ascii="Century Gothic" w:hAnsi="Century Gothic"/>
        <w:szCs w:val="24"/>
      </w:rPr>
      <w:t xml:space="preserve">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DFD"/>
    <w:multiLevelType w:val="hybridMultilevel"/>
    <w:tmpl w:val="83B2D1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6E5B"/>
    <w:multiLevelType w:val="hybridMultilevel"/>
    <w:tmpl w:val="CF14CE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5A55"/>
    <w:multiLevelType w:val="hybridMultilevel"/>
    <w:tmpl w:val="E41C9B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83CA7"/>
    <w:multiLevelType w:val="hybridMultilevel"/>
    <w:tmpl w:val="114E30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12C71"/>
    <w:multiLevelType w:val="hybridMultilevel"/>
    <w:tmpl w:val="942A86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96CB2"/>
    <w:multiLevelType w:val="hybridMultilevel"/>
    <w:tmpl w:val="DEBEB9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925A6"/>
    <w:multiLevelType w:val="multilevel"/>
    <w:tmpl w:val="BC8CD25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color w:val="0B769D" w:themeColor="accent2" w:themeShade="80"/>
        <w:sz w:val="22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Calibri" w:hAnsi="Calibri" w:hint="default"/>
        <w:sz w:val="22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Calibri" w:hAnsi="Calibri" w:hint="default"/>
        <w:sz w:val="22"/>
      </w:rPr>
    </w:lvl>
    <w:lvl w:ilvl="3">
      <w:start w:val="1"/>
      <w:numFmt w:val="lowerLetter"/>
      <w:lvlRestart w:val="0"/>
      <w:lvlText w:val="%4)"/>
      <w:lvlJc w:val="left"/>
      <w:pPr>
        <w:ind w:left="2160" w:firstLine="0"/>
      </w:pPr>
      <w:rPr>
        <w:rFonts w:ascii="Calibri" w:hAnsi="Calibri" w:hint="default"/>
        <w:sz w:val="22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01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14"/>
    <w:rsid w:val="00007351"/>
    <w:rsid w:val="000104C1"/>
    <w:rsid w:val="00014644"/>
    <w:rsid w:val="0002126A"/>
    <w:rsid w:val="00022AF5"/>
    <w:rsid w:val="00022C40"/>
    <w:rsid w:val="00022D4C"/>
    <w:rsid w:val="000233C4"/>
    <w:rsid w:val="00030BB9"/>
    <w:rsid w:val="00033209"/>
    <w:rsid w:val="00033596"/>
    <w:rsid w:val="000336F4"/>
    <w:rsid w:val="00035D48"/>
    <w:rsid w:val="00041553"/>
    <w:rsid w:val="00041873"/>
    <w:rsid w:val="00044EB9"/>
    <w:rsid w:val="00047A36"/>
    <w:rsid w:val="00047D19"/>
    <w:rsid w:val="00053431"/>
    <w:rsid w:val="0005366C"/>
    <w:rsid w:val="00054599"/>
    <w:rsid w:val="00054F73"/>
    <w:rsid w:val="00057E2A"/>
    <w:rsid w:val="000603E2"/>
    <w:rsid w:val="00064022"/>
    <w:rsid w:val="0006440B"/>
    <w:rsid w:val="000676E5"/>
    <w:rsid w:val="000710E9"/>
    <w:rsid w:val="000754AA"/>
    <w:rsid w:val="00075655"/>
    <w:rsid w:val="00076431"/>
    <w:rsid w:val="00077E26"/>
    <w:rsid w:val="0008048C"/>
    <w:rsid w:val="00090EEC"/>
    <w:rsid w:val="00094C1B"/>
    <w:rsid w:val="00097B21"/>
    <w:rsid w:val="000A275D"/>
    <w:rsid w:val="000A29A4"/>
    <w:rsid w:val="000A56AB"/>
    <w:rsid w:val="000A5C03"/>
    <w:rsid w:val="000A6EC5"/>
    <w:rsid w:val="000B158E"/>
    <w:rsid w:val="000B2F6E"/>
    <w:rsid w:val="000B38B2"/>
    <w:rsid w:val="000B39FF"/>
    <w:rsid w:val="000C1FEC"/>
    <w:rsid w:val="000C663E"/>
    <w:rsid w:val="000C7295"/>
    <w:rsid w:val="000D0308"/>
    <w:rsid w:val="000D1D1A"/>
    <w:rsid w:val="000D2376"/>
    <w:rsid w:val="000E01E4"/>
    <w:rsid w:val="000E06E2"/>
    <w:rsid w:val="000E1888"/>
    <w:rsid w:val="000E5164"/>
    <w:rsid w:val="000F21F8"/>
    <w:rsid w:val="000F3ED1"/>
    <w:rsid w:val="000F50C3"/>
    <w:rsid w:val="0011378A"/>
    <w:rsid w:val="00113857"/>
    <w:rsid w:val="00117F74"/>
    <w:rsid w:val="00117F7A"/>
    <w:rsid w:val="00121B50"/>
    <w:rsid w:val="00122188"/>
    <w:rsid w:val="00122E3E"/>
    <w:rsid w:val="00122EA1"/>
    <w:rsid w:val="00126B7D"/>
    <w:rsid w:val="00130590"/>
    <w:rsid w:val="00133107"/>
    <w:rsid w:val="0013522D"/>
    <w:rsid w:val="00136587"/>
    <w:rsid w:val="001420AF"/>
    <w:rsid w:val="0014232F"/>
    <w:rsid w:val="00143174"/>
    <w:rsid w:val="0014626C"/>
    <w:rsid w:val="0014760F"/>
    <w:rsid w:val="001508A0"/>
    <w:rsid w:val="001533E6"/>
    <w:rsid w:val="00154012"/>
    <w:rsid w:val="0015771B"/>
    <w:rsid w:val="001668C0"/>
    <w:rsid w:val="00171D2E"/>
    <w:rsid w:val="001727A9"/>
    <w:rsid w:val="001735A3"/>
    <w:rsid w:val="00174D33"/>
    <w:rsid w:val="00174EA5"/>
    <w:rsid w:val="00177FF0"/>
    <w:rsid w:val="00180186"/>
    <w:rsid w:val="00180FA9"/>
    <w:rsid w:val="00181178"/>
    <w:rsid w:val="00181C5F"/>
    <w:rsid w:val="0018335E"/>
    <w:rsid w:val="00185370"/>
    <w:rsid w:val="001855E5"/>
    <w:rsid w:val="00194887"/>
    <w:rsid w:val="00194964"/>
    <w:rsid w:val="00197699"/>
    <w:rsid w:val="001A02D0"/>
    <w:rsid w:val="001A1064"/>
    <w:rsid w:val="001B0199"/>
    <w:rsid w:val="001B09AF"/>
    <w:rsid w:val="001B0D3E"/>
    <w:rsid w:val="001B5140"/>
    <w:rsid w:val="001C0D22"/>
    <w:rsid w:val="001C2B08"/>
    <w:rsid w:val="001C3F77"/>
    <w:rsid w:val="001C47FE"/>
    <w:rsid w:val="001C519B"/>
    <w:rsid w:val="001C74E5"/>
    <w:rsid w:val="001D1A14"/>
    <w:rsid w:val="001D1DF6"/>
    <w:rsid w:val="001D262D"/>
    <w:rsid w:val="001D6DA1"/>
    <w:rsid w:val="001E174E"/>
    <w:rsid w:val="001E20E0"/>
    <w:rsid w:val="001E29BA"/>
    <w:rsid w:val="001E4A4E"/>
    <w:rsid w:val="001E5079"/>
    <w:rsid w:val="001E6E71"/>
    <w:rsid w:val="001E7019"/>
    <w:rsid w:val="001E7639"/>
    <w:rsid w:val="002059B1"/>
    <w:rsid w:val="0021386C"/>
    <w:rsid w:val="00214639"/>
    <w:rsid w:val="0021468E"/>
    <w:rsid w:val="00215A08"/>
    <w:rsid w:val="002206EA"/>
    <w:rsid w:val="00222B60"/>
    <w:rsid w:val="002350C9"/>
    <w:rsid w:val="00236F61"/>
    <w:rsid w:val="002427B6"/>
    <w:rsid w:val="00261860"/>
    <w:rsid w:val="00261D64"/>
    <w:rsid w:val="00272164"/>
    <w:rsid w:val="0028053C"/>
    <w:rsid w:val="00286857"/>
    <w:rsid w:val="002879B9"/>
    <w:rsid w:val="00290544"/>
    <w:rsid w:val="0029439D"/>
    <w:rsid w:val="002A1710"/>
    <w:rsid w:val="002A2A10"/>
    <w:rsid w:val="002A42E3"/>
    <w:rsid w:val="002A5A1C"/>
    <w:rsid w:val="002A6355"/>
    <w:rsid w:val="002B0434"/>
    <w:rsid w:val="002B0A92"/>
    <w:rsid w:val="002B157A"/>
    <w:rsid w:val="002B3C2E"/>
    <w:rsid w:val="002B5B8F"/>
    <w:rsid w:val="002C4853"/>
    <w:rsid w:val="002C675D"/>
    <w:rsid w:val="002C7050"/>
    <w:rsid w:val="002C7451"/>
    <w:rsid w:val="002D6A87"/>
    <w:rsid w:val="002E02A9"/>
    <w:rsid w:val="002E39C1"/>
    <w:rsid w:val="002E4765"/>
    <w:rsid w:val="002E63DE"/>
    <w:rsid w:val="002E72F2"/>
    <w:rsid w:val="002E74D9"/>
    <w:rsid w:val="002E75EB"/>
    <w:rsid w:val="002F3B68"/>
    <w:rsid w:val="002F5DA1"/>
    <w:rsid w:val="003011A0"/>
    <w:rsid w:val="0030529B"/>
    <w:rsid w:val="00305747"/>
    <w:rsid w:val="003105CF"/>
    <w:rsid w:val="003119D5"/>
    <w:rsid w:val="00312F0F"/>
    <w:rsid w:val="003205E2"/>
    <w:rsid w:val="00324DD0"/>
    <w:rsid w:val="00326892"/>
    <w:rsid w:val="00330366"/>
    <w:rsid w:val="00332197"/>
    <w:rsid w:val="00341551"/>
    <w:rsid w:val="003420BB"/>
    <w:rsid w:val="0034671B"/>
    <w:rsid w:val="00346F97"/>
    <w:rsid w:val="00353F11"/>
    <w:rsid w:val="003548ED"/>
    <w:rsid w:val="00355875"/>
    <w:rsid w:val="0036043E"/>
    <w:rsid w:val="0036045A"/>
    <w:rsid w:val="00364640"/>
    <w:rsid w:val="003648BC"/>
    <w:rsid w:val="00370272"/>
    <w:rsid w:val="003734FD"/>
    <w:rsid w:val="003802E7"/>
    <w:rsid w:val="00387B7C"/>
    <w:rsid w:val="003947E8"/>
    <w:rsid w:val="003949C7"/>
    <w:rsid w:val="00394C22"/>
    <w:rsid w:val="00395473"/>
    <w:rsid w:val="003A50C7"/>
    <w:rsid w:val="003B1ED7"/>
    <w:rsid w:val="003B3711"/>
    <w:rsid w:val="003B4A14"/>
    <w:rsid w:val="003B4C2C"/>
    <w:rsid w:val="003B6E04"/>
    <w:rsid w:val="003B7785"/>
    <w:rsid w:val="003C2D16"/>
    <w:rsid w:val="003C4BC1"/>
    <w:rsid w:val="003C5C20"/>
    <w:rsid w:val="003C607B"/>
    <w:rsid w:val="003D2843"/>
    <w:rsid w:val="003D3984"/>
    <w:rsid w:val="003D737E"/>
    <w:rsid w:val="003E6720"/>
    <w:rsid w:val="003E6D77"/>
    <w:rsid w:val="003F7AE0"/>
    <w:rsid w:val="004024DD"/>
    <w:rsid w:val="00403F65"/>
    <w:rsid w:val="00412C63"/>
    <w:rsid w:val="00417FF2"/>
    <w:rsid w:val="00423814"/>
    <w:rsid w:val="00424C10"/>
    <w:rsid w:val="0043012F"/>
    <w:rsid w:val="004302DA"/>
    <w:rsid w:val="004356FB"/>
    <w:rsid w:val="00437665"/>
    <w:rsid w:val="00440738"/>
    <w:rsid w:val="004461FF"/>
    <w:rsid w:val="00447AFD"/>
    <w:rsid w:val="00447C83"/>
    <w:rsid w:val="004526DA"/>
    <w:rsid w:val="004530D7"/>
    <w:rsid w:val="0045605D"/>
    <w:rsid w:val="00460B86"/>
    <w:rsid w:val="004618B8"/>
    <w:rsid w:val="00461E94"/>
    <w:rsid w:val="00466507"/>
    <w:rsid w:val="00471286"/>
    <w:rsid w:val="00471881"/>
    <w:rsid w:val="00473115"/>
    <w:rsid w:val="004765A0"/>
    <w:rsid w:val="004768D2"/>
    <w:rsid w:val="00476DD2"/>
    <w:rsid w:val="00477EEC"/>
    <w:rsid w:val="00485D69"/>
    <w:rsid w:val="00491E13"/>
    <w:rsid w:val="00492BE6"/>
    <w:rsid w:val="00495D5E"/>
    <w:rsid w:val="00496A99"/>
    <w:rsid w:val="004A01B8"/>
    <w:rsid w:val="004A1379"/>
    <w:rsid w:val="004A1BBC"/>
    <w:rsid w:val="004A1CD6"/>
    <w:rsid w:val="004A3061"/>
    <w:rsid w:val="004A5D4A"/>
    <w:rsid w:val="004B3142"/>
    <w:rsid w:val="004B35EC"/>
    <w:rsid w:val="004B394C"/>
    <w:rsid w:val="004B5E79"/>
    <w:rsid w:val="004B6287"/>
    <w:rsid w:val="004C4081"/>
    <w:rsid w:val="004D0E92"/>
    <w:rsid w:val="004E2DF7"/>
    <w:rsid w:val="004E2F03"/>
    <w:rsid w:val="004E5A44"/>
    <w:rsid w:val="004E5EE8"/>
    <w:rsid w:val="004E620F"/>
    <w:rsid w:val="004F7DB6"/>
    <w:rsid w:val="00503F75"/>
    <w:rsid w:val="0051024D"/>
    <w:rsid w:val="00512B50"/>
    <w:rsid w:val="00513719"/>
    <w:rsid w:val="0051493D"/>
    <w:rsid w:val="005207C5"/>
    <w:rsid w:val="0052151D"/>
    <w:rsid w:val="00521BF3"/>
    <w:rsid w:val="005321DB"/>
    <w:rsid w:val="00536AD8"/>
    <w:rsid w:val="005377BF"/>
    <w:rsid w:val="00543A17"/>
    <w:rsid w:val="00545486"/>
    <w:rsid w:val="005617E2"/>
    <w:rsid w:val="005703AB"/>
    <w:rsid w:val="005703F7"/>
    <w:rsid w:val="005717D5"/>
    <w:rsid w:val="005720A9"/>
    <w:rsid w:val="00582318"/>
    <w:rsid w:val="005857A6"/>
    <w:rsid w:val="0059660E"/>
    <w:rsid w:val="005A521B"/>
    <w:rsid w:val="005A67FF"/>
    <w:rsid w:val="005B3F04"/>
    <w:rsid w:val="005B7C55"/>
    <w:rsid w:val="005C1F56"/>
    <w:rsid w:val="005C65A5"/>
    <w:rsid w:val="005C6E4A"/>
    <w:rsid w:val="005D0376"/>
    <w:rsid w:val="005D1184"/>
    <w:rsid w:val="005D3C4A"/>
    <w:rsid w:val="005D5473"/>
    <w:rsid w:val="005D5917"/>
    <w:rsid w:val="005D5A04"/>
    <w:rsid w:val="005D6AE8"/>
    <w:rsid w:val="005E0D10"/>
    <w:rsid w:val="005E1FB2"/>
    <w:rsid w:val="005E332B"/>
    <w:rsid w:val="005E3F46"/>
    <w:rsid w:val="005E5110"/>
    <w:rsid w:val="005E75B9"/>
    <w:rsid w:val="005F066E"/>
    <w:rsid w:val="005F1E02"/>
    <w:rsid w:val="005F2DD9"/>
    <w:rsid w:val="005F38E5"/>
    <w:rsid w:val="00600BF5"/>
    <w:rsid w:val="00603972"/>
    <w:rsid w:val="00603A26"/>
    <w:rsid w:val="00603C13"/>
    <w:rsid w:val="00603DAF"/>
    <w:rsid w:val="00604D5D"/>
    <w:rsid w:val="0060702C"/>
    <w:rsid w:val="00610B25"/>
    <w:rsid w:val="00613745"/>
    <w:rsid w:val="00625869"/>
    <w:rsid w:val="00625B26"/>
    <w:rsid w:val="00626A6D"/>
    <w:rsid w:val="00626E9F"/>
    <w:rsid w:val="00633708"/>
    <w:rsid w:val="00635C11"/>
    <w:rsid w:val="00640528"/>
    <w:rsid w:val="006439DF"/>
    <w:rsid w:val="00644AB1"/>
    <w:rsid w:val="00647641"/>
    <w:rsid w:val="006479A6"/>
    <w:rsid w:val="00651255"/>
    <w:rsid w:val="00654B44"/>
    <w:rsid w:val="00655C69"/>
    <w:rsid w:val="0065771C"/>
    <w:rsid w:val="00664980"/>
    <w:rsid w:val="0066579F"/>
    <w:rsid w:val="006657B6"/>
    <w:rsid w:val="00667202"/>
    <w:rsid w:val="006717FC"/>
    <w:rsid w:val="006738EA"/>
    <w:rsid w:val="0068308A"/>
    <w:rsid w:val="006848ED"/>
    <w:rsid w:val="00693CBA"/>
    <w:rsid w:val="00693F77"/>
    <w:rsid w:val="00694CB0"/>
    <w:rsid w:val="006A488D"/>
    <w:rsid w:val="006A53A2"/>
    <w:rsid w:val="006A62F1"/>
    <w:rsid w:val="006A6447"/>
    <w:rsid w:val="006A790F"/>
    <w:rsid w:val="006B259B"/>
    <w:rsid w:val="006B6379"/>
    <w:rsid w:val="006B6641"/>
    <w:rsid w:val="006B6FA7"/>
    <w:rsid w:val="006C46DF"/>
    <w:rsid w:val="006C57D7"/>
    <w:rsid w:val="006C73A3"/>
    <w:rsid w:val="006D084D"/>
    <w:rsid w:val="006D4D47"/>
    <w:rsid w:val="006D5C59"/>
    <w:rsid w:val="006D64C3"/>
    <w:rsid w:val="006D6A88"/>
    <w:rsid w:val="006E1B2D"/>
    <w:rsid w:val="006E1F39"/>
    <w:rsid w:val="006E450A"/>
    <w:rsid w:val="006E537B"/>
    <w:rsid w:val="006E6910"/>
    <w:rsid w:val="006F2B29"/>
    <w:rsid w:val="006F2FF8"/>
    <w:rsid w:val="006F4EE3"/>
    <w:rsid w:val="006F5EFA"/>
    <w:rsid w:val="0070074F"/>
    <w:rsid w:val="00701005"/>
    <w:rsid w:val="0070474E"/>
    <w:rsid w:val="007067C3"/>
    <w:rsid w:val="00711470"/>
    <w:rsid w:val="00713B75"/>
    <w:rsid w:val="007159AF"/>
    <w:rsid w:val="00717DF2"/>
    <w:rsid w:val="007243E3"/>
    <w:rsid w:val="00725704"/>
    <w:rsid w:val="00725C51"/>
    <w:rsid w:val="00732833"/>
    <w:rsid w:val="00737D96"/>
    <w:rsid w:val="00742AC0"/>
    <w:rsid w:val="00745AEB"/>
    <w:rsid w:val="0074755C"/>
    <w:rsid w:val="00752D7D"/>
    <w:rsid w:val="00762E16"/>
    <w:rsid w:val="007633A7"/>
    <w:rsid w:val="007639DC"/>
    <w:rsid w:val="007642F2"/>
    <w:rsid w:val="00764791"/>
    <w:rsid w:val="007667DD"/>
    <w:rsid w:val="00766DC8"/>
    <w:rsid w:val="00776124"/>
    <w:rsid w:val="00781C57"/>
    <w:rsid w:val="00783865"/>
    <w:rsid w:val="00784F35"/>
    <w:rsid w:val="007854D6"/>
    <w:rsid w:val="007861A4"/>
    <w:rsid w:val="0079171E"/>
    <w:rsid w:val="00794576"/>
    <w:rsid w:val="00795438"/>
    <w:rsid w:val="007968DB"/>
    <w:rsid w:val="007A2F71"/>
    <w:rsid w:val="007A4D7A"/>
    <w:rsid w:val="007A536C"/>
    <w:rsid w:val="007A7CFA"/>
    <w:rsid w:val="007B1C7C"/>
    <w:rsid w:val="007B4100"/>
    <w:rsid w:val="007B5382"/>
    <w:rsid w:val="007B564B"/>
    <w:rsid w:val="007C01D6"/>
    <w:rsid w:val="007C15AE"/>
    <w:rsid w:val="007C233C"/>
    <w:rsid w:val="007C2874"/>
    <w:rsid w:val="007C39B3"/>
    <w:rsid w:val="007C3BB5"/>
    <w:rsid w:val="007E3D0E"/>
    <w:rsid w:val="007E4331"/>
    <w:rsid w:val="007E7C96"/>
    <w:rsid w:val="007F5339"/>
    <w:rsid w:val="008041D1"/>
    <w:rsid w:val="00805215"/>
    <w:rsid w:val="00812007"/>
    <w:rsid w:val="00812946"/>
    <w:rsid w:val="00812AE1"/>
    <w:rsid w:val="00817CB5"/>
    <w:rsid w:val="00821027"/>
    <w:rsid w:val="00827919"/>
    <w:rsid w:val="00830AC1"/>
    <w:rsid w:val="0083646C"/>
    <w:rsid w:val="0084132B"/>
    <w:rsid w:val="00846E61"/>
    <w:rsid w:val="00855081"/>
    <w:rsid w:val="00856C64"/>
    <w:rsid w:val="00861910"/>
    <w:rsid w:val="0086404B"/>
    <w:rsid w:val="00865181"/>
    <w:rsid w:val="008661E5"/>
    <w:rsid w:val="008677A5"/>
    <w:rsid w:val="00867E91"/>
    <w:rsid w:val="00873D4E"/>
    <w:rsid w:val="008747CF"/>
    <w:rsid w:val="0088004B"/>
    <w:rsid w:val="00881772"/>
    <w:rsid w:val="008829B6"/>
    <w:rsid w:val="00883E0B"/>
    <w:rsid w:val="00884B91"/>
    <w:rsid w:val="00885B84"/>
    <w:rsid w:val="00887C45"/>
    <w:rsid w:val="008937DB"/>
    <w:rsid w:val="00895DA0"/>
    <w:rsid w:val="00895E09"/>
    <w:rsid w:val="00897556"/>
    <w:rsid w:val="00897960"/>
    <w:rsid w:val="008A1B03"/>
    <w:rsid w:val="008A214C"/>
    <w:rsid w:val="008A6371"/>
    <w:rsid w:val="008A7129"/>
    <w:rsid w:val="008B08F8"/>
    <w:rsid w:val="008B4034"/>
    <w:rsid w:val="008B474B"/>
    <w:rsid w:val="008B6E6E"/>
    <w:rsid w:val="008C27DB"/>
    <w:rsid w:val="008C30A6"/>
    <w:rsid w:val="008C6B2A"/>
    <w:rsid w:val="008E0E5B"/>
    <w:rsid w:val="008E14AC"/>
    <w:rsid w:val="008E409C"/>
    <w:rsid w:val="008E636D"/>
    <w:rsid w:val="008E7DB9"/>
    <w:rsid w:val="008F0C00"/>
    <w:rsid w:val="008F259A"/>
    <w:rsid w:val="008F6F48"/>
    <w:rsid w:val="008F7EEE"/>
    <w:rsid w:val="009000C1"/>
    <w:rsid w:val="009003B4"/>
    <w:rsid w:val="00901F37"/>
    <w:rsid w:val="00906D39"/>
    <w:rsid w:val="00907D83"/>
    <w:rsid w:val="00910C8F"/>
    <w:rsid w:val="00914948"/>
    <w:rsid w:val="00927D39"/>
    <w:rsid w:val="0093157D"/>
    <w:rsid w:val="0093279F"/>
    <w:rsid w:val="00934BC1"/>
    <w:rsid w:val="0093501C"/>
    <w:rsid w:val="00936A54"/>
    <w:rsid w:val="0093740D"/>
    <w:rsid w:val="00940AC8"/>
    <w:rsid w:val="00942878"/>
    <w:rsid w:val="009443EB"/>
    <w:rsid w:val="00945213"/>
    <w:rsid w:val="0095243D"/>
    <w:rsid w:val="00953B97"/>
    <w:rsid w:val="00963103"/>
    <w:rsid w:val="00963D43"/>
    <w:rsid w:val="00964D84"/>
    <w:rsid w:val="009724F4"/>
    <w:rsid w:val="0097306A"/>
    <w:rsid w:val="0097714B"/>
    <w:rsid w:val="009870E2"/>
    <w:rsid w:val="0099160B"/>
    <w:rsid w:val="0099380B"/>
    <w:rsid w:val="009938E3"/>
    <w:rsid w:val="00994662"/>
    <w:rsid w:val="009968A5"/>
    <w:rsid w:val="009A0127"/>
    <w:rsid w:val="009A0AEA"/>
    <w:rsid w:val="009A2019"/>
    <w:rsid w:val="009B047E"/>
    <w:rsid w:val="009B2A28"/>
    <w:rsid w:val="009B4EAC"/>
    <w:rsid w:val="009B63B1"/>
    <w:rsid w:val="009C5D0A"/>
    <w:rsid w:val="009C73B3"/>
    <w:rsid w:val="009D6775"/>
    <w:rsid w:val="009E01A9"/>
    <w:rsid w:val="009E58D7"/>
    <w:rsid w:val="009E65EB"/>
    <w:rsid w:val="009F141A"/>
    <w:rsid w:val="009F2F54"/>
    <w:rsid w:val="009F6E71"/>
    <w:rsid w:val="009F6EDD"/>
    <w:rsid w:val="00A0251A"/>
    <w:rsid w:val="00A06392"/>
    <w:rsid w:val="00A07FA8"/>
    <w:rsid w:val="00A22407"/>
    <w:rsid w:val="00A233D6"/>
    <w:rsid w:val="00A24C49"/>
    <w:rsid w:val="00A25791"/>
    <w:rsid w:val="00A26E79"/>
    <w:rsid w:val="00A303E6"/>
    <w:rsid w:val="00A310DC"/>
    <w:rsid w:val="00A31996"/>
    <w:rsid w:val="00A353F5"/>
    <w:rsid w:val="00A3568D"/>
    <w:rsid w:val="00A41D13"/>
    <w:rsid w:val="00A460FF"/>
    <w:rsid w:val="00A544B1"/>
    <w:rsid w:val="00A56157"/>
    <w:rsid w:val="00A60129"/>
    <w:rsid w:val="00A60F20"/>
    <w:rsid w:val="00A61CD4"/>
    <w:rsid w:val="00A634C9"/>
    <w:rsid w:val="00A76885"/>
    <w:rsid w:val="00A831FA"/>
    <w:rsid w:val="00A8364A"/>
    <w:rsid w:val="00A948C9"/>
    <w:rsid w:val="00AA1DC8"/>
    <w:rsid w:val="00AA39CC"/>
    <w:rsid w:val="00AA4B73"/>
    <w:rsid w:val="00AA5127"/>
    <w:rsid w:val="00AA7A13"/>
    <w:rsid w:val="00AB059A"/>
    <w:rsid w:val="00AB140A"/>
    <w:rsid w:val="00AB1FBB"/>
    <w:rsid w:val="00AB21CE"/>
    <w:rsid w:val="00AB3BC0"/>
    <w:rsid w:val="00AB41F0"/>
    <w:rsid w:val="00AC3AB8"/>
    <w:rsid w:val="00AC481F"/>
    <w:rsid w:val="00AC5A5B"/>
    <w:rsid w:val="00AC6565"/>
    <w:rsid w:val="00AD234A"/>
    <w:rsid w:val="00AD2D34"/>
    <w:rsid w:val="00AE1D50"/>
    <w:rsid w:val="00AE3429"/>
    <w:rsid w:val="00AE3884"/>
    <w:rsid w:val="00AE3C59"/>
    <w:rsid w:val="00AE426C"/>
    <w:rsid w:val="00AE5745"/>
    <w:rsid w:val="00AF2C2C"/>
    <w:rsid w:val="00AF40BC"/>
    <w:rsid w:val="00AF7EFE"/>
    <w:rsid w:val="00B064D1"/>
    <w:rsid w:val="00B07274"/>
    <w:rsid w:val="00B07BCD"/>
    <w:rsid w:val="00B10F99"/>
    <w:rsid w:val="00B147A2"/>
    <w:rsid w:val="00B208A8"/>
    <w:rsid w:val="00B20C6D"/>
    <w:rsid w:val="00B23392"/>
    <w:rsid w:val="00B2494E"/>
    <w:rsid w:val="00B3515D"/>
    <w:rsid w:val="00B37693"/>
    <w:rsid w:val="00B42D91"/>
    <w:rsid w:val="00B443EF"/>
    <w:rsid w:val="00B45CC5"/>
    <w:rsid w:val="00B53CBC"/>
    <w:rsid w:val="00B54782"/>
    <w:rsid w:val="00B60714"/>
    <w:rsid w:val="00B61FED"/>
    <w:rsid w:val="00B64B7F"/>
    <w:rsid w:val="00B65F6D"/>
    <w:rsid w:val="00B661EC"/>
    <w:rsid w:val="00B71F15"/>
    <w:rsid w:val="00B750C5"/>
    <w:rsid w:val="00B81695"/>
    <w:rsid w:val="00B838E9"/>
    <w:rsid w:val="00B83D7E"/>
    <w:rsid w:val="00B91A94"/>
    <w:rsid w:val="00B93F90"/>
    <w:rsid w:val="00B94928"/>
    <w:rsid w:val="00B961E0"/>
    <w:rsid w:val="00B96C0A"/>
    <w:rsid w:val="00BA02D7"/>
    <w:rsid w:val="00BA1AB3"/>
    <w:rsid w:val="00BA69BD"/>
    <w:rsid w:val="00BB1294"/>
    <w:rsid w:val="00BB3014"/>
    <w:rsid w:val="00BB62B0"/>
    <w:rsid w:val="00BB6786"/>
    <w:rsid w:val="00BB67A4"/>
    <w:rsid w:val="00BC3253"/>
    <w:rsid w:val="00BC7509"/>
    <w:rsid w:val="00BC7D1B"/>
    <w:rsid w:val="00BD059F"/>
    <w:rsid w:val="00BD316F"/>
    <w:rsid w:val="00BD481F"/>
    <w:rsid w:val="00BD674F"/>
    <w:rsid w:val="00BD6F7A"/>
    <w:rsid w:val="00BE2E8B"/>
    <w:rsid w:val="00BE63E9"/>
    <w:rsid w:val="00BF101A"/>
    <w:rsid w:val="00BF1057"/>
    <w:rsid w:val="00BF1BDE"/>
    <w:rsid w:val="00BF1DA8"/>
    <w:rsid w:val="00BF4AF7"/>
    <w:rsid w:val="00C0193F"/>
    <w:rsid w:val="00C0266E"/>
    <w:rsid w:val="00C0559D"/>
    <w:rsid w:val="00C056E0"/>
    <w:rsid w:val="00C11824"/>
    <w:rsid w:val="00C13AAF"/>
    <w:rsid w:val="00C15F1E"/>
    <w:rsid w:val="00C16740"/>
    <w:rsid w:val="00C24B76"/>
    <w:rsid w:val="00C259D5"/>
    <w:rsid w:val="00C3293B"/>
    <w:rsid w:val="00C35EB5"/>
    <w:rsid w:val="00C36749"/>
    <w:rsid w:val="00C36F15"/>
    <w:rsid w:val="00C456A5"/>
    <w:rsid w:val="00C45B7B"/>
    <w:rsid w:val="00C45BBD"/>
    <w:rsid w:val="00C501E2"/>
    <w:rsid w:val="00C50AFB"/>
    <w:rsid w:val="00C512C0"/>
    <w:rsid w:val="00C56325"/>
    <w:rsid w:val="00C642F4"/>
    <w:rsid w:val="00C651A3"/>
    <w:rsid w:val="00C65A4D"/>
    <w:rsid w:val="00C666C9"/>
    <w:rsid w:val="00C66EBB"/>
    <w:rsid w:val="00C7450F"/>
    <w:rsid w:val="00C747B2"/>
    <w:rsid w:val="00C747F4"/>
    <w:rsid w:val="00C75B4F"/>
    <w:rsid w:val="00C77FD3"/>
    <w:rsid w:val="00C8509A"/>
    <w:rsid w:val="00C905B3"/>
    <w:rsid w:val="00C908B8"/>
    <w:rsid w:val="00C932D5"/>
    <w:rsid w:val="00C951A8"/>
    <w:rsid w:val="00C97D4E"/>
    <w:rsid w:val="00CA484A"/>
    <w:rsid w:val="00CA5ABA"/>
    <w:rsid w:val="00CA76A6"/>
    <w:rsid w:val="00CB2116"/>
    <w:rsid w:val="00CB7FEA"/>
    <w:rsid w:val="00CC0B9B"/>
    <w:rsid w:val="00CC0C3F"/>
    <w:rsid w:val="00CC30DE"/>
    <w:rsid w:val="00CC4823"/>
    <w:rsid w:val="00CC4A70"/>
    <w:rsid w:val="00CC54BF"/>
    <w:rsid w:val="00CD1AC8"/>
    <w:rsid w:val="00CD29B3"/>
    <w:rsid w:val="00CD4ADE"/>
    <w:rsid w:val="00CD7722"/>
    <w:rsid w:val="00CE1328"/>
    <w:rsid w:val="00CE445D"/>
    <w:rsid w:val="00CE58BE"/>
    <w:rsid w:val="00CF1467"/>
    <w:rsid w:val="00CF442B"/>
    <w:rsid w:val="00CF7398"/>
    <w:rsid w:val="00D0152D"/>
    <w:rsid w:val="00D01ADE"/>
    <w:rsid w:val="00D02AD3"/>
    <w:rsid w:val="00D02C9E"/>
    <w:rsid w:val="00D0593E"/>
    <w:rsid w:val="00D06B38"/>
    <w:rsid w:val="00D12734"/>
    <w:rsid w:val="00D132A3"/>
    <w:rsid w:val="00D1616E"/>
    <w:rsid w:val="00D229AF"/>
    <w:rsid w:val="00D22DA8"/>
    <w:rsid w:val="00D25259"/>
    <w:rsid w:val="00D25600"/>
    <w:rsid w:val="00D26C46"/>
    <w:rsid w:val="00D30106"/>
    <w:rsid w:val="00D36892"/>
    <w:rsid w:val="00D36E74"/>
    <w:rsid w:val="00D378BF"/>
    <w:rsid w:val="00D37D9E"/>
    <w:rsid w:val="00D4164A"/>
    <w:rsid w:val="00D4399A"/>
    <w:rsid w:val="00D45CD3"/>
    <w:rsid w:val="00D523E3"/>
    <w:rsid w:val="00D556A7"/>
    <w:rsid w:val="00D5676E"/>
    <w:rsid w:val="00D62EF5"/>
    <w:rsid w:val="00D633FC"/>
    <w:rsid w:val="00D666D4"/>
    <w:rsid w:val="00D674B3"/>
    <w:rsid w:val="00D675E3"/>
    <w:rsid w:val="00D700F3"/>
    <w:rsid w:val="00D7273D"/>
    <w:rsid w:val="00D77689"/>
    <w:rsid w:val="00D85544"/>
    <w:rsid w:val="00D9345E"/>
    <w:rsid w:val="00D951E4"/>
    <w:rsid w:val="00D95822"/>
    <w:rsid w:val="00DA1145"/>
    <w:rsid w:val="00DA3534"/>
    <w:rsid w:val="00DA5D5C"/>
    <w:rsid w:val="00DB28A7"/>
    <w:rsid w:val="00DB29A1"/>
    <w:rsid w:val="00DB4275"/>
    <w:rsid w:val="00DB50A0"/>
    <w:rsid w:val="00DB5349"/>
    <w:rsid w:val="00DB7121"/>
    <w:rsid w:val="00DC0B11"/>
    <w:rsid w:val="00DD0A94"/>
    <w:rsid w:val="00DD51A4"/>
    <w:rsid w:val="00DE03F0"/>
    <w:rsid w:val="00DE66F2"/>
    <w:rsid w:val="00DE7220"/>
    <w:rsid w:val="00DE7993"/>
    <w:rsid w:val="00DF068B"/>
    <w:rsid w:val="00DF27E8"/>
    <w:rsid w:val="00DF3CF2"/>
    <w:rsid w:val="00DF55E6"/>
    <w:rsid w:val="00E01BBA"/>
    <w:rsid w:val="00E1216A"/>
    <w:rsid w:val="00E147B2"/>
    <w:rsid w:val="00E17981"/>
    <w:rsid w:val="00E23030"/>
    <w:rsid w:val="00E23837"/>
    <w:rsid w:val="00E23C66"/>
    <w:rsid w:val="00E24F49"/>
    <w:rsid w:val="00E2695E"/>
    <w:rsid w:val="00E37178"/>
    <w:rsid w:val="00E41674"/>
    <w:rsid w:val="00E41ACA"/>
    <w:rsid w:val="00E41B72"/>
    <w:rsid w:val="00E43874"/>
    <w:rsid w:val="00E4573E"/>
    <w:rsid w:val="00E46AA3"/>
    <w:rsid w:val="00E5199F"/>
    <w:rsid w:val="00E522EB"/>
    <w:rsid w:val="00E5388F"/>
    <w:rsid w:val="00E5425C"/>
    <w:rsid w:val="00E56BBA"/>
    <w:rsid w:val="00E61A77"/>
    <w:rsid w:val="00E6281E"/>
    <w:rsid w:val="00E635FE"/>
    <w:rsid w:val="00E63FA9"/>
    <w:rsid w:val="00E659C3"/>
    <w:rsid w:val="00E67250"/>
    <w:rsid w:val="00E67AA5"/>
    <w:rsid w:val="00E71F2A"/>
    <w:rsid w:val="00E72819"/>
    <w:rsid w:val="00E72A8D"/>
    <w:rsid w:val="00E77A95"/>
    <w:rsid w:val="00E8487D"/>
    <w:rsid w:val="00E8512A"/>
    <w:rsid w:val="00E967C4"/>
    <w:rsid w:val="00EA28CA"/>
    <w:rsid w:val="00EA4B71"/>
    <w:rsid w:val="00EB1305"/>
    <w:rsid w:val="00EB1A34"/>
    <w:rsid w:val="00EB2A6B"/>
    <w:rsid w:val="00EB697F"/>
    <w:rsid w:val="00EB6E5C"/>
    <w:rsid w:val="00EC00A4"/>
    <w:rsid w:val="00EC5322"/>
    <w:rsid w:val="00EC6402"/>
    <w:rsid w:val="00ED3181"/>
    <w:rsid w:val="00ED4099"/>
    <w:rsid w:val="00ED6800"/>
    <w:rsid w:val="00ED6DE8"/>
    <w:rsid w:val="00EE217C"/>
    <w:rsid w:val="00EE2564"/>
    <w:rsid w:val="00EE4C4B"/>
    <w:rsid w:val="00EF34B9"/>
    <w:rsid w:val="00EF42B7"/>
    <w:rsid w:val="00EF4850"/>
    <w:rsid w:val="00F01BE9"/>
    <w:rsid w:val="00F01C65"/>
    <w:rsid w:val="00F04919"/>
    <w:rsid w:val="00F06157"/>
    <w:rsid w:val="00F06CE8"/>
    <w:rsid w:val="00F07F47"/>
    <w:rsid w:val="00F10D4B"/>
    <w:rsid w:val="00F115A9"/>
    <w:rsid w:val="00F1216C"/>
    <w:rsid w:val="00F157C6"/>
    <w:rsid w:val="00F17B21"/>
    <w:rsid w:val="00F23957"/>
    <w:rsid w:val="00F24A85"/>
    <w:rsid w:val="00F26A6B"/>
    <w:rsid w:val="00F37017"/>
    <w:rsid w:val="00F373F5"/>
    <w:rsid w:val="00F4245C"/>
    <w:rsid w:val="00F45353"/>
    <w:rsid w:val="00F468AB"/>
    <w:rsid w:val="00F52C73"/>
    <w:rsid w:val="00F63549"/>
    <w:rsid w:val="00F63E77"/>
    <w:rsid w:val="00F64D1D"/>
    <w:rsid w:val="00F655C6"/>
    <w:rsid w:val="00F72B81"/>
    <w:rsid w:val="00F75A78"/>
    <w:rsid w:val="00F762F4"/>
    <w:rsid w:val="00F84142"/>
    <w:rsid w:val="00F85906"/>
    <w:rsid w:val="00F905BF"/>
    <w:rsid w:val="00F948C1"/>
    <w:rsid w:val="00F979E7"/>
    <w:rsid w:val="00FA1F85"/>
    <w:rsid w:val="00FA376B"/>
    <w:rsid w:val="00FA39DF"/>
    <w:rsid w:val="00FA6C3C"/>
    <w:rsid w:val="00FA76A6"/>
    <w:rsid w:val="00FB22E1"/>
    <w:rsid w:val="00FB268B"/>
    <w:rsid w:val="00FB2843"/>
    <w:rsid w:val="00FB2B73"/>
    <w:rsid w:val="00FB355C"/>
    <w:rsid w:val="00FB45CF"/>
    <w:rsid w:val="00FC0C5C"/>
    <w:rsid w:val="00FC4F46"/>
    <w:rsid w:val="00FD0645"/>
    <w:rsid w:val="00FD2DA2"/>
    <w:rsid w:val="00FD4DC8"/>
    <w:rsid w:val="00FD5ECD"/>
    <w:rsid w:val="00FE1D7A"/>
    <w:rsid w:val="00FE1FCD"/>
    <w:rsid w:val="00FE2023"/>
    <w:rsid w:val="00FE3021"/>
    <w:rsid w:val="00FE565B"/>
    <w:rsid w:val="00FE6340"/>
    <w:rsid w:val="00FE7E5A"/>
    <w:rsid w:val="00FF16EE"/>
    <w:rsid w:val="00FF4AB2"/>
    <w:rsid w:val="00FF4F3C"/>
    <w:rsid w:val="00FF5F32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1089"/>
    <o:shapelayout v:ext="edit">
      <o:idmap v:ext="edit" data="1"/>
    </o:shapelayout>
  </w:shapeDefaults>
  <w:decimalSymbol w:val="."/>
  <w:listSeparator w:val=","/>
  <w14:docId w14:val="5203E928"/>
  <w15:docId w15:val="{3497C9A7-7834-43C7-9B07-9894356B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39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B96C0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96C0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96C0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96C0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96C0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96C0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96C0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96C0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439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943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439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9439D"/>
    <w:pPr>
      <w:jc w:val="center"/>
    </w:pPr>
    <w:rPr>
      <w:b/>
    </w:rPr>
  </w:style>
  <w:style w:type="paragraph" w:styleId="BalloonText">
    <w:name w:val="Balloon Text"/>
    <w:basedOn w:val="Normal"/>
    <w:semiHidden/>
    <w:rsid w:val="002943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9439D"/>
    <w:rPr>
      <w:sz w:val="16"/>
      <w:szCs w:val="16"/>
    </w:rPr>
  </w:style>
  <w:style w:type="paragraph" w:styleId="CommentText">
    <w:name w:val="annotation text"/>
    <w:basedOn w:val="Normal"/>
    <w:semiHidden/>
    <w:rsid w:val="0029439D"/>
    <w:rPr>
      <w:sz w:val="20"/>
    </w:rPr>
  </w:style>
  <w:style w:type="paragraph" w:styleId="CommentSubject">
    <w:name w:val="annotation subject"/>
    <w:basedOn w:val="CommentText"/>
    <w:next w:val="CommentText"/>
    <w:semiHidden/>
    <w:rsid w:val="0029439D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378BF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B96C0A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B96C0A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B96C0A"/>
    <w:rPr>
      <w:rFonts w:asciiTheme="majorHAnsi" w:eastAsiaTheme="majorEastAsia" w:hAnsiTheme="majorHAnsi" w:cstheme="majorBidi"/>
      <w:b/>
      <w:bCs/>
      <w:color w:val="4E67C8" w:themeColor="accent1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B96C0A"/>
    <w:rPr>
      <w:rFonts w:asciiTheme="majorHAnsi" w:eastAsiaTheme="majorEastAsia" w:hAnsiTheme="majorHAnsi" w:cstheme="majorBidi"/>
      <w:color w:val="202F69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B96C0A"/>
    <w:rPr>
      <w:rFonts w:asciiTheme="majorHAnsi" w:eastAsiaTheme="majorEastAsia" w:hAnsiTheme="majorHAnsi" w:cstheme="majorBidi"/>
      <w:i/>
      <w:iCs/>
      <w:color w:val="202F6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B96C0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B96C0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B96C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47CF"/>
    <w:pPr>
      <w:ind w:left="720"/>
      <w:contextualSpacing/>
    </w:pPr>
  </w:style>
  <w:style w:type="character" w:styleId="Hyperlink">
    <w:name w:val="Hyperlink"/>
    <w:basedOn w:val="DefaultParagraphFont"/>
    <w:rsid w:val="00A60F20"/>
    <w:rPr>
      <w:color w:val="56C7AA" w:themeColor="hyperlink"/>
      <w:u w:val="single"/>
    </w:rPr>
  </w:style>
  <w:style w:type="paragraph" w:styleId="NoSpacing">
    <w:name w:val="No Spacing"/>
    <w:uiPriority w:val="1"/>
    <w:qFormat/>
    <w:rsid w:val="00476DD2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0E516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10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9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7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7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3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23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25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28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497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92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82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011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180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22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351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922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178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68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140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1486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6858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953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6081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7768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7892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55865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1449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52844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07125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869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6998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8F8CDCC-523D-48D5-B4A7-E5870BED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6325</TotalTime>
  <Pages>2</Pages>
  <Words>254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Zion Benton Public Library District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Tara Caldara</dc:creator>
  <cp:keywords/>
  <dc:description/>
  <cp:lastModifiedBy>Sara Torrez</cp:lastModifiedBy>
  <cp:revision>46</cp:revision>
  <cp:lastPrinted>2022-08-24T15:49:00Z</cp:lastPrinted>
  <dcterms:created xsi:type="dcterms:W3CDTF">2021-11-18T20:18:00Z</dcterms:created>
  <dcterms:modified xsi:type="dcterms:W3CDTF">2022-08-25T13:36:00Z</dcterms:modified>
</cp:coreProperties>
</file>